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BE251" w14:textId="77777777" w:rsidR="00A87196" w:rsidRDefault="00A87196" w:rsidP="00A87196">
      <w:pPr>
        <w:pStyle w:val="Title"/>
      </w:pPr>
      <w:bookmarkStart w:id="0" w:name="_GoBack"/>
      <w:bookmarkEnd w:id="0"/>
    </w:p>
    <w:p w14:paraId="2D615200" w14:textId="21D3D5C0" w:rsidR="00BD6483" w:rsidRPr="00A87196" w:rsidRDefault="00BD6483" w:rsidP="00A87196">
      <w:pPr>
        <w:pStyle w:val="Title"/>
        <w:rPr>
          <w:color w:val="002060"/>
        </w:rPr>
      </w:pPr>
      <w:r w:rsidRPr="00A87196">
        <w:rPr>
          <w:color w:val="002060"/>
        </w:rPr>
        <w:t>Let’s Talk… A common language and understanding of emotional wellbeing and mental health</w:t>
      </w:r>
    </w:p>
    <w:p w14:paraId="713F04AC" w14:textId="50A1095A" w:rsidR="008A22A6" w:rsidRPr="008A22A6" w:rsidRDefault="008A22A6" w:rsidP="008A22A6">
      <w:pPr>
        <w:numPr>
          <w:ilvl w:val="1"/>
          <w:numId w:val="0"/>
        </w:numPr>
        <w:rPr>
          <w:rFonts w:eastAsiaTheme="minorEastAsia"/>
          <w:color w:val="0070C0"/>
          <w:spacing w:val="15"/>
        </w:rPr>
      </w:pPr>
      <w:r w:rsidRPr="008A22A6">
        <w:rPr>
          <w:rFonts w:eastAsiaTheme="minorEastAsia"/>
          <w:color w:val="0070C0"/>
          <w:spacing w:val="15"/>
        </w:rPr>
        <w:t>A joined-up approach to support the emotional wellbeing and mental health of children and young people</w:t>
      </w:r>
    </w:p>
    <w:p w14:paraId="7C696A29" w14:textId="769ECB50" w:rsidR="00BD6483" w:rsidRDefault="00BD6483" w:rsidP="00BD6483">
      <w:pPr>
        <w:rPr>
          <w:sz w:val="24"/>
          <w:szCs w:val="24"/>
        </w:rPr>
      </w:pPr>
    </w:p>
    <w:p w14:paraId="44EAC568" w14:textId="7DA3FEAB" w:rsidR="004279B9" w:rsidRDefault="004279B9" w:rsidP="00BD6483">
      <w:pPr>
        <w:rPr>
          <w:sz w:val="24"/>
          <w:szCs w:val="24"/>
        </w:rPr>
      </w:pPr>
    </w:p>
    <w:p w14:paraId="176DE8CD" w14:textId="3BF589FA" w:rsidR="004279B9" w:rsidRDefault="00A87196" w:rsidP="00A87196">
      <w:pPr>
        <w:jc w:val="center"/>
        <w:rPr>
          <w:sz w:val="24"/>
          <w:szCs w:val="24"/>
        </w:rPr>
      </w:pPr>
      <w:r>
        <w:rPr>
          <w:noProof/>
          <w:sz w:val="24"/>
          <w:szCs w:val="24"/>
          <w:lang w:eastAsia="en-GB"/>
        </w:rPr>
        <w:drawing>
          <wp:inline distT="0" distB="0" distL="0" distR="0" wp14:anchorId="3467EDA7" wp14:editId="607B82B7">
            <wp:extent cx="6254750" cy="4395470"/>
            <wp:effectExtent l="19050" t="19050" r="1270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4395470"/>
                    </a:xfrm>
                    <a:prstGeom prst="rect">
                      <a:avLst/>
                    </a:prstGeom>
                    <a:noFill/>
                    <a:ln>
                      <a:solidFill>
                        <a:srgbClr val="002060"/>
                      </a:solidFill>
                    </a:ln>
                  </pic:spPr>
                </pic:pic>
              </a:graphicData>
            </a:graphic>
          </wp:inline>
        </w:drawing>
      </w:r>
    </w:p>
    <w:p w14:paraId="0C2A5170" w14:textId="324A390E" w:rsidR="004279B9" w:rsidRPr="005413B5" w:rsidRDefault="00A87196" w:rsidP="00A87196">
      <w:pPr>
        <w:jc w:val="right"/>
        <w:rPr>
          <w:i/>
          <w:iCs/>
          <w:sz w:val="24"/>
          <w:szCs w:val="24"/>
        </w:rPr>
      </w:pPr>
      <w:r w:rsidRPr="005413B5">
        <w:rPr>
          <w:i/>
          <w:iCs/>
          <w:sz w:val="24"/>
          <w:szCs w:val="24"/>
        </w:rPr>
        <w:t>Colby, age 6</w:t>
      </w:r>
    </w:p>
    <w:p w14:paraId="2FDABA1D" w14:textId="77777777" w:rsidR="00A87196" w:rsidRPr="00A87196" w:rsidRDefault="00A87196" w:rsidP="00A87196">
      <w:pPr>
        <w:pStyle w:val="Subtitle"/>
        <w:jc w:val="center"/>
        <w:rPr>
          <w:color w:val="0070C0"/>
          <w:sz w:val="36"/>
          <w:szCs w:val="36"/>
        </w:rPr>
      </w:pPr>
    </w:p>
    <w:p w14:paraId="2D6BE490" w14:textId="159055FA" w:rsidR="00A87196" w:rsidRDefault="00A87196" w:rsidP="00A87196">
      <w:pPr>
        <w:pStyle w:val="Subtitle"/>
        <w:jc w:val="center"/>
        <w:rPr>
          <w:color w:val="0070C0"/>
          <w:sz w:val="36"/>
          <w:szCs w:val="36"/>
        </w:rPr>
      </w:pPr>
      <w:r w:rsidRPr="00A87196">
        <w:rPr>
          <w:color w:val="0070C0"/>
          <w:sz w:val="36"/>
          <w:szCs w:val="36"/>
        </w:rPr>
        <w:t>A Guide for Families</w:t>
      </w:r>
    </w:p>
    <w:p w14:paraId="5D3F0CDE" w14:textId="596F93E0" w:rsidR="001F3D2D" w:rsidRPr="001F3D2D" w:rsidRDefault="001F3D2D" w:rsidP="001F3D2D">
      <w:pPr>
        <w:jc w:val="center"/>
        <w:rPr>
          <w:rFonts w:eastAsiaTheme="minorEastAsia"/>
          <w:color w:val="0070C0"/>
          <w:spacing w:val="15"/>
          <w:sz w:val="36"/>
          <w:szCs w:val="36"/>
        </w:rPr>
      </w:pPr>
      <w:r w:rsidRPr="001F3D2D">
        <w:rPr>
          <w:rFonts w:eastAsiaTheme="minorEastAsia"/>
          <w:color w:val="0070C0"/>
          <w:spacing w:val="15"/>
          <w:sz w:val="36"/>
          <w:szCs w:val="36"/>
        </w:rPr>
        <w:t>January 2021</w:t>
      </w:r>
    </w:p>
    <w:p w14:paraId="1F6ED3B8" w14:textId="77777777" w:rsidR="003B65E1" w:rsidRDefault="003B65E1" w:rsidP="00AD429D">
      <w:pPr>
        <w:rPr>
          <w:b/>
          <w:bCs/>
          <w:sz w:val="24"/>
          <w:szCs w:val="24"/>
          <w:u w:val="single"/>
        </w:rPr>
      </w:pPr>
    </w:p>
    <w:p w14:paraId="3F0FE1C8" w14:textId="479AF9D2" w:rsidR="005413B5" w:rsidRDefault="00E9491D" w:rsidP="00AD429D">
      <w:pPr>
        <w:rPr>
          <w:b/>
          <w:bCs/>
          <w:sz w:val="24"/>
          <w:szCs w:val="24"/>
          <w:u w:val="single"/>
        </w:rPr>
      </w:pPr>
      <w:r w:rsidRPr="00E9491D">
        <w:rPr>
          <w:b/>
          <w:bCs/>
          <w:noProof/>
          <w:sz w:val="24"/>
          <w:szCs w:val="24"/>
          <w:u w:val="single"/>
          <w:lang w:eastAsia="en-GB"/>
        </w:rPr>
        <w:drawing>
          <wp:anchor distT="0" distB="0" distL="114300" distR="114300" simplePos="0" relativeHeight="251673619" behindDoc="0" locked="0" layoutInCell="1" allowOverlap="1" wp14:anchorId="2CCB7A36" wp14:editId="658D8D51">
            <wp:simplePos x="0" y="0"/>
            <wp:positionH relativeFrom="column">
              <wp:posOffset>5581650</wp:posOffset>
            </wp:positionH>
            <wp:positionV relativeFrom="paragraph">
              <wp:posOffset>594360</wp:posOffset>
            </wp:positionV>
            <wp:extent cx="1171575" cy="30035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300355"/>
                    </a:xfrm>
                    <a:prstGeom prst="rect">
                      <a:avLst/>
                    </a:prstGeom>
                    <a:noFill/>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69523" behindDoc="0" locked="0" layoutInCell="1" allowOverlap="1" wp14:anchorId="0B2AABF3" wp14:editId="5257280A">
            <wp:simplePos x="0" y="0"/>
            <wp:positionH relativeFrom="column">
              <wp:posOffset>4971415</wp:posOffset>
            </wp:positionH>
            <wp:positionV relativeFrom="paragraph">
              <wp:posOffset>535305</wp:posOffset>
            </wp:positionV>
            <wp:extent cx="543560" cy="448945"/>
            <wp:effectExtent l="0" t="0" r="889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 cy="448945"/>
                    </a:xfrm>
                    <a:prstGeom prst="rect">
                      <a:avLst/>
                    </a:prstGeom>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72595" behindDoc="0" locked="0" layoutInCell="1" allowOverlap="1" wp14:anchorId="4B76089B" wp14:editId="75580840">
            <wp:simplePos x="0" y="0"/>
            <wp:positionH relativeFrom="column">
              <wp:posOffset>4105275</wp:posOffset>
            </wp:positionH>
            <wp:positionV relativeFrom="paragraph">
              <wp:posOffset>553085</wp:posOffset>
            </wp:positionV>
            <wp:extent cx="70485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419100"/>
                    </a:xfrm>
                    <a:prstGeom prst="rect">
                      <a:avLst/>
                    </a:prstGeom>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71571" behindDoc="0" locked="0" layoutInCell="1" allowOverlap="1" wp14:anchorId="01FF03DA" wp14:editId="55877467">
            <wp:simplePos x="0" y="0"/>
            <wp:positionH relativeFrom="column">
              <wp:posOffset>3133725</wp:posOffset>
            </wp:positionH>
            <wp:positionV relativeFrom="paragraph">
              <wp:posOffset>603250</wp:posOffset>
            </wp:positionV>
            <wp:extent cx="782955" cy="37909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2955" cy="379095"/>
                    </a:xfrm>
                    <a:prstGeom prst="rect">
                      <a:avLst/>
                    </a:prstGeom>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70547" behindDoc="0" locked="0" layoutInCell="1" allowOverlap="1" wp14:anchorId="20172966" wp14:editId="36B17258">
            <wp:simplePos x="0" y="0"/>
            <wp:positionH relativeFrom="column">
              <wp:posOffset>2066925</wp:posOffset>
            </wp:positionH>
            <wp:positionV relativeFrom="paragraph">
              <wp:posOffset>556895</wp:posOffset>
            </wp:positionV>
            <wp:extent cx="787400" cy="4076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7400" cy="407670"/>
                    </a:xfrm>
                    <a:prstGeom prst="rect">
                      <a:avLst/>
                    </a:prstGeom>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68499" behindDoc="0" locked="0" layoutInCell="1" allowOverlap="1" wp14:anchorId="4D9E967B" wp14:editId="5BCD5ACE">
            <wp:simplePos x="0" y="0"/>
            <wp:positionH relativeFrom="column">
              <wp:posOffset>1038225</wp:posOffset>
            </wp:positionH>
            <wp:positionV relativeFrom="paragraph">
              <wp:posOffset>579120</wp:posOffset>
            </wp:positionV>
            <wp:extent cx="805180" cy="3708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5180" cy="370840"/>
                    </a:xfrm>
                    <a:prstGeom prst="rect">
                      <a:avLst/>
                    </a:prstGeom>
                  </pic:spPr>
                </pic:pic>
              </a:graphicData>
            </a:graphic>
            <wp14:sizeRelH relativeFrom="page">
              <wp14:pctWidth>0</wp14:pctWidth>
            </wp14:sizeRelH>
            <wp14:sizeRelV relativeFrom="page">
              <wp14:pctHeight>0</wp14:pctHeight>
            </wp14:sizeRelV>
          </wp:anchor>
        </w:drawing>
      </w:r>
      <w:r w:rsidRPr="00E9491D">
        <w:rPr>
          <w:b/>
          <w:bCs/>
          <w:noProof/>
          <w:sz w:val="24"/>
          <w:szCs w:val="24"/>
          <w:u w:val="single"/>
          <w:lang w:eastAsia="en-GB"/>
        </w:rPr>
        <w:drawing>
          <wp:anchor distT="0" distB="0" distL="114300" distR="114300" simplePos="0" relativeHeight="251667475" behindDoc="0" locked="0" layoutInCell="1" allowOverlap="1" wp14:anchorId="4BA4FFDF" wp14:editId="30E52BA7">
            <wp:simplePos x="0" y="0"/>
            <wp:positionH relativeFrom="column">
              <wp:posOffset>104775</wp:posOffset>
            </wp:positionH>
            <wp:positionV relativeFrom="paragraph">
              <wp:posOffset>588010</wp:posOffset>
            </wp:positionV>
            <wp:extent cx="643890" cy="354330"/>
            <wp:effectExtent l="0" t="0" r="381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 cy="354330"/>
                    </a:xfrm>
                    <a:prstGeom prst="rect">
                      <a:avLst/>
                    </a:prstGeom>
                  </pic:spPr>
                </pic:pic>
              </a:graphicData>
            </a:graphic>
            <wp14:sizeRelH relativeFrom="page">
              <wp14:pctWidth>0</wp14:pctWidth>
            </wp14:sizeRelH>
            <wp14:sizeRelV relativeFrom="page">
              <wp14:pctHeight>0</wp14:pctHeight>
            </wp14:sizeRelV>
          </wp:anchor>
        </w:drawing>
      </w:r>
    </w:p>
    <w:p w14:paraId="61A6C06A" w14:textId="77777777" w:rsidR="003B65E1" w:rsidRDefault="003B65E1" w:rsidP="00AD429D">
      <w:pPr>
        <w:rPr>
          <w:b/>
          <w:bCs/>
          <w:sz w:val="24"/>
          <w:szCs w:val="24"/>
          <w:u w:val="single"/>
        </w:rPr>
        <w:sectPr w:rsidR="003B65E1" w:rsidSect="00181EB8">
          <w:footerReference w:type="default" r:id="rId18"/>
          <w:pgSz w:w="11906" w:h="16838"/>
          <w:pgMar w:top="720" w:right="720" w:bottom="720" w:left="720" w:header="720" w:footer="227" w:gutter="0"/>
          <w:pgNumType w:start="1"/>
          <w:cols w:space="720"/>
          <w:docGrid w:linePitch="360"/>
        </w:sectPr>
      </w:pPr>
    </w:p>
    <w:p w14:paraId="6197898C" w14:textId="79BCF8EE" w:rsidR="001F3D2D" w:rsidRDefault="001F3D2D" w:rsidP="00AD429D">
      <w:pPr>
        <w:rPr>
          <w:b/>
          <w:bCs/>
          <w:sz w:val="24"/>
          <w:szCs w:val="24"/>
          <w:u w:val="single"/>
        </w:rPr>
      </w:pPr>
    </w:p>
    <w:p w14:paraId="55FA9436" w14:textId="319FFC1C" w:rsidR="001E0D66" w:rsidRDefault="001E0D66" w:rsidP="00AD429D">
      <w:pPr>
        <w:rPr>
          <w:b/>
          <w:bCs/>
          <w:sz w:val="24"/>
          <w:szCs w:val="24"/>
          <w:u w:val="single"/>
        </w:rPr>
      </w:pPr>
      <w:r>
        <w:rPr>
          <w:b/>
          <w:bCs/>
          <w:sz w:val="24"/>
          <w:szCs w:val="24"/>
          <w:u w:val="single"/>
        </w:rPr>
        <w:t>Contents</w:t>
      </w:r>
    </w:p>
    <w:tbl>
      <w:tblPr>
        <w:tblStyle w:val="GridTable1Light"/>
        <w:tblW w:w="0" w:type="auto"/>
        <w:tblLook w:val="04A0" w:firstRow="1" w:lastRow="0" w:firstColumn="1" w:lastColumn="0" w:noHBand="0" w:noVBand="1"/>
      </w:tblPr>
      <w:tblGrid>
        <w:gridCol w:w="4673"/>
        <w:gridCol w:w="4678"/>
        <w:gridCol w:w="1105"/>
      </w:tblGrid>
      <w:tr w:rsidR="001E0D66" w14:paraId="6FC26DB3" w14:textId="77777777" w:rsidTr="00076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F2CBC63" w14:textId="77777777" w:rsidR="001E0D66" w:rsidRDefault="001E0D66" w:rsidP="0007614B">
            <w:pPr>
              <w:rPr>
                <w:b w:val="0"/>
                <w:bCs w:val="0"/>
                <w:sz w:val="24"/>
                <w:szCs w:val="24"/>
              </w:rPr>
            </w:pPr>
            <w:r>
              <w:rPr>
                <w:sz w:val="24"/>
                <w:szCs w:val="24"/>
              </w:rPr>
              <w:t>Title</w:t>
            </w:r>
          </w:p>
          <w:p w14:paraId="724421F1" w14:textId="77777777" w:rsidR="001E0D66" w:rsidRDefault="001E0D66" w:rsidP="0007614B">
            <w:pPr>
              <w:rPr>
                <w:sz w:val="24"/>
                <w:szCs w:val="24"/>
              </w:rPr>
            </w:pPr>
          </w:p>
        </w:tc>
        <w:tc>
          <w:tcPr>
            <w:tcW w:w="4678" w:type="dxa"/>
          </w:tcPr>
          <w:p w14:paraId="3AD6FDAE" w14:textId="77777777" w:rsidR="001E0D66" w:rsidRDefault="001E0D66" w:rsidP="0007614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Purpose</w:t>
            </w:r>
          </w:p>
        </w:tc>
        <w:tc>
          <w:tcPr>
            <w:tcW w:w="1105" w:type="dxa"/>
          </w:tcPr>
          <w:p w14:paraId="64CEE209" w14:textId="77777777" w:rsidR="001E0D66" w:rsidRDefault="001E0D66" w:rsidP="0007614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Page</w:t>
            </w:r>
          </w:p>
        </w:tc>
      </w:tr>
      <w:tr w:rsidR="001E0D66" w14:paraId="12F5E86F"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10F76497" w14:textId="77777777" w:rsidR="001E0D66" w:rsidRDefault="001E0D66" w:rsidP="0007614B">
            <w:pPr>
              <w:rPr>
                <w:sz w:val="24"/>
                <w:szCs w:val="24"/>
              </w:rPr>
            </w:pPr>
            <w:r>
              <w:rPr>
                <w:sz w:val="24"/>
                <w:szCs w:val="24"/>
              </w:rPr>
              <w:t>Introduction</w:t>
            </w:r>
          </w:p>
        </w:tc>
        <w:tc>
          <w:tcPr>
            <w:tcW w:w="4678" w:type="dxa"/>
          </w:tcPr>
          <w:p w14:paraId="7DDAB25E"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purpose of this guidance, who it is for and how it came about</w:t>
            </w:r>
          </w:p>
          <w:p w14:paraId="49F9C539"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0E0FE5F7" w14:textId="3E48CC4B" w:rsidR="001E0D66" w:rsidRDefault="00030EA5"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1E0D66" w14:paraId="46FBE298"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234905E3" w14:textId="77777777" w:rsidR="001E0D66" w:rsidRDefault="001E0D66" w:rsidP="0007614B">
            <w:pPr>
              <w:rPr>
                <w:sz w:val="24"/>
                <w:szCs w:val="24"/>
              </w:rPr>
            </w:pPr>
            <w:r>
              <w:rPr>
                <w:sz w:val="24"/>
                <w:szCs w:val="24"/>
              </w:rPr>
              <w:t>Helpful &amp; unhelpful language</w:t>
            </w:r>
          </w:p>
        </w:tc>
        <w:tc>
          <w:tcPr>
            <w:tcW w:w="4678" w:type="dxa"/>
          </w:tcPr>
          <w:p w14:paraId="43739B86"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Examples of unhelpful language and how we can adapt it to be more helpful</w:t>
            </w:r>
          </w:p>
          <w:p w14:paraId="45223726"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4CAA93FB" w14:textId="6B6D1709" w:rsidR="001E0D66" w:rsidRDefault="007A49C0"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1E0D66" w14:paraId="3A06D9DA"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4830B5F6" w14:textId="77777777" w:rsidR="001E0D66" w:rsidRDefault="001E0D66" w:rsidP="0007614B">
            <w:pPr>
              <w:rPr>
                <w:sz w:val="24"/>
                <w:szCs w:val="24"/>
              </w:rPr>
            </w:pPr>
            <w:r>
              <w:rPr>
                <w:sz w:val="24"/>
                <w:szCs w:val="24"/>
              </w:rPr>
              <w:t>Understanding the levels of intervention across Education, Health &amp; Care</w:t>
            </w:r>
          </w:p>
        </w:tc>
        <w:tc>
          <w:tcPr>
            <w:tcW w:w="4678" w:type="dxa"/>
          </w:tcPr>
          <w:p w14:paraId="0FC188EB"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Making sense of the varying approaches to intervention from our services</w:t>
            </w:r>
          </w:p>
          <w:p w14:paraId="0EAE5E17"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525C4D1B" w14:textId="2A3D1F39" w:rsidR="001E0D66" w:rsidRDefault="00200A27"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r>
      <w:tr w:rsidR="001E0D66" w14:paraId="7CF6EAF6"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1A739C93" w14:textId="77777777" w:rsidR="001E0D66" w:rsidRDefault="001E0D66" w:rsidP="0007614B">
            <w:pPr>
              <w:rPr>
                <w:sz w:val="24"/>
                <w:szCs w:val="24"/>
              </w:rPr>
            </w:pPr>
            <w:r>
              <w:rPr>
                <w:sz w:val="24"/>
                <w:szCs w:val="24"/>
              </w:rPr>
              <w:t>Risk &amp; protective factors</w:t>
            </w:r>
          </w:p>
        </w:tc>
        <w:tc>
          <w:tcPr>
            <w:tcW w:w="4678" w:type="dxa"/>
          </w:tcPr>
          <w:p w14:paraId="604A6FF2"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Listed factors relating to the child/young person, family, school and community</w:t>
            </w:r>
          </w:p>
          <w:p w14:paraId="22B57EC4"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27CCF59A" w14:textId="0951DB07" w:rsidR="001E0D66" w:rsidRDefault="00200A27"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r w:rsidR="001E0D66" w14:paraId="51DD9D0F"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27A0CD4A" w14:textId="77777777" w:rsidR="001E0D66" w:rsidRDefault="001E0D66" w:rsidP="0007614B">
            <w:pPr>
              <w:rPr>
                <w:sz w:val="24"/>
                <w:szCs w:val="24"/>
              </w:rPr>
            </w:pPr>
            <w:r w:rsidRPr="00A129D2">
              <w:rPr>
                <w:sz w:val="24"/>
                <w:szCs w:val="24"/>
              </w:rPr>
              <w:t>What E</w:t>
            </w:r>
            <w:r>
              <w:rPr>
                <w:sz w:val="24"/>
                <w:szCs w:val="24"/>
              </w:rPr>
              <w:t xml:space="preserve">motional </w:t>
            </w:r>
            <w:r w:rsidRPr="00A129D2">
              <w:rPr>
                <w:sz w:val="24"/>
                <w:szCs w:val="24"/>
              </w:rPr>
              <w:t>W</w:t>
            </w:r>
            <w:r>
              <w:rPr>
                <w:sz w:val="24"/>
                <w:szCs w:val="24"/>
              </w:rPr>
              <w:t xml:space="preserve">ellbeing &amp; </w:t>
            </w:r>
            <w:r w:rsidRPr="00A129D2">
              <w:rPr>
                <w:sz w:val="24"/>
                <w:szCs w:val="24"/>
              </w:rPr>
              <w:t>M</w:t>
            </w:r>
            <w:r>
              <w:rPr>
                <w:sz w:val="24"/>
                <w:szCs w:val="24"/>
              </w:rPr>
              <w:t>ental Health</w:t>
            </w:r>
            <w:r w:rsidRPr="00A129D2">
              <w:rPr>
                <w:sz w:val="24"/>
                <w:szCs w:val="24"/>
              </w:rPr>
              <w:t xml:space="preserve"> looks like at different levels of need</w:t>
            </w:r>
          </w:p>
        </w:tc>
        <w:tc>
          <w:tcPr>
            <w:tcW w:w="4678" w:type="dxa"/>
          </w:tcPr>
          <w:p w14:paraId="5EF05557"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 table to define and understand the different levels of emotional wellbeing &amp; mental health</w:t>
            </w:r>
          </w:p>
          <w:p w14:paraId="4506D30E"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31DBA1DE" w14:textId="1DDC6BDD" w:rsidR="001E0D66" w:rsidRDefault="00200A27"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r w:rsidR="001E0D66" w14:paraId="420E30C3"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3DDF395E" w14:textId="77777777" w:rsidR="001E0D66" w:rsidRPr="00A129D2" w:rsidRDefault="001E0D66" w:rsidP="0007614B">
            <w:pPr>
              <w:rPr>
                <w:sz w:val="24"/>
                <w:szCs w:val="24"/>
              </w:rPr>
            </w:pPr>
            <w:r>
              <w:rPr>
                <w:sz w:val="24"/>
                <w:szCs w:val="24"/>
              </w:rPr>
              <w:t>Resources &amp; Contacts</w:t>
            </w:r>
          </w:p>
        </w:tc>
        <w:tc>
          <w:tcPr>
            <w:tcW w:w="4678" w:type="dxa"/>
          </w:tcPr>
          <w:p w14:paraId="37A89AB9"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 selection of resources and contacts which may be useful in supporting emotional wellbeing &amp; mental health</w:t>
            </w:r>
          </w:p>
          <w:p w14:paraId="5A44814C"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11213580" w14:textId="57BBE0BF" w:rsidR="001E0D66" w:rsidRDefault="00200A27"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w:t>
            </w:r>
          </w:p>
        </w:tc>
      </w:tr>
      <w:tr w:rsidR="001E0D66" w14:paraId="2F8E053D"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35718AB2" w14:textId="77777777" w:rsidR="001E0D66" w:rsidRDefault="001E0D66" w:rsidP="0007614B">
            <w:pPr>
              <w:rPr>
                <w:sz w:val="24"/>
                <w:szCs w:val="24"/>
              </w:rPr>
            </w:pPr>
            <w:r>
              <w:rPr>
                <w:sz w:val="24"/>
                <w:szCs w:val="24"/>
              </w:rPr>
              <w:t>Glossary &amp; Acronyms</w:t>
            </w:r>
          </w:p>
        </w:tc>
        <w:tc>
          <w:tcPr>
            <w:tcW w:w="4678" w:type="dxa"/>
          </w:tcPr>
          <w:p w14:paraId="5FE2B10B"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Key terms and phrases explained</w:t>
            </w:r>
          </w:p>
          <w:p w14:paraId="16AEDFCB"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4DCC3EB2" w14:textId="597506EE" w:rsidR="001E0D66" w:rsidRDefault="00C65F5E"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200A27">
              <w:rPr>
                <w:sz w:val="24"/>
                <w:szCs w:val="24"/>
              </w:rPr>
              <w:t>0</w:t>
            </w:r>
          </w:p>
        </w:tc>
      </w:tr>
      <w:tr w:rsidR="001E0D66" w14:paraId="06FAEA82"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766BAF14" w14:textId="77777777" w:rsidR="001E0D66" w:rsidRDefault="001E0D66" w:rsidP="0007614B">
            <w:pPr>
              <w:rPr>
                <w:sz w:val="24"/>
                <w:szCs w:val="24"/>
              </w:rPr>
            </w:pPr>
            <w:r>
              <w:rPr>
                <w:sz w:val="24"/>
                <w:szCs w:val="24"/>
              </w:rPr>
              <w:t>Acknowledgements</w:t>
            </w:r>
          </w:p>
        </w:tc>
        <w:tc>
          <w:tcPr>
            <w:tcW w:w="4678" w:type="dxa"/>
          </w:tcPr>
          <w:p w14:paraId="1C287BC4"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Thanks to those who contributed to the creation of this guidance</w:t>
            </w:r>
          </w:p>
          <w:p w14:paraId="5820DE73"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0002D03A" w14:textId="4BC28418" w:rsidR="001E0D66" w:rsidRDefault="00C65F5E"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200A27">
              <w:rPr>
                <w:sz w:val="24"/>
                <w:szCs w:val="24"/>
              </w:rPr>
              <w:t>2</w:t>
            </w:r>
          </w:p>
        </w:tc>
      </w:tr>
      <w:tr w:rsidR="001E0D66" w14:paraId="6008AF6C" w14:textId="77777777" w:rsidTr="0007614B">
        <w:tc>
          <w:tcPr>
            <w:cnfStyle w:val="001000000000" w:firstRow="0" w:lastRow="0" w:firstColumn="1" w:lastColumn="0" w:oddVBand="0" w:evenVBand="0" w:oddHBand="0" w:evenHBand="0" w:firstRowFirstColumn="0" w:firstRowLastColumn="0" w:lastRowFirstColumn="0" w:lastRowLastColumn="0"/>
            <w:tcW w:w="4673" w:type="dxa"/>
          </w:tcPr>
          <w:p w14:paraId="630341DC" w14:textId="77777777" w:rsidR="001E0D66" w:rsidRDefault="001E0D66" w:rsidP="0007614B">
            <w:pPr>
              <w:rPr>
                <w:sz w:val="24"/>
                <w:szCs w:val="24"/>
              </w:rPr>
            </w:pPr>
            <w:r>
              <w:rPr>
                <w:sz w:val="24"/>
                <w:szCs w:val="24"/>
              </w:rPr>
              <w:t>References</w:t>
            </w:r>
          </w:p>
        </w:tc>
        <w:tc>
          <w:tcPr>
            <w:tcW w:w="4678" w:type="dxa"/>
          </w:tcPr>
          <w:p w14:paraId="0F028B49"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Sources on information that informed this guidance</w:t>
            </w:r>
          </w:p>
          <w:p w14:paraId="6FA61B46" w14:textId="77777777" w:rsidR="001E0D66" w:rsidRDefault="001E0D66" w:rsidP="0007614B">
            <w:pPr>
              <w:cnfStyle w:val="000000000000" w:firstRow="0" w:lastRow="0" w:firstColumn="0" w:lastColumn="0" w:oddVBand="0" w:evenVBand="0" w:oddHBand="0" w:evenHBand="0" w:firstRowFirstColumn="0" w:firstRowLastColumn="0" w:lastRowFirstColumn="0" w:lastRowLastColumn="0"/>
              <w:rPr>
                <w:sz w:val="24"/>
                <w:szCs w:val="24"/>
              </w:rPr>
            </w:pPr>
          </w:p>
        </w:tc>
        <w:tc>
          <w:tcPr>
            <w:tcW w:w="1105" w:type="dxa"/>
          </w:tcPr>
          <w:p w14:paraId="52714FA1" w14:textId="72806147" w:rsidR="001E0D66" w:rsidRDefault="00935B4E" w:rsidP="0007614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r w:rsidR="00200A27">
              <w:rPr>
                <w:sz w:val="24"/>
                <w:szCs w:val="24"/>
              </w:rPr>
              <w:t>2</w:t>
            </w:r>
          </w:p>
        </w:tc>
      </w:tr>
    </w:tbl>
    <w:p w14:paraId="33471A8E" w14:textId="77777777" w:rsidR="001E0D66" w:rsidRDefault="001E0D66" w:rsidP="00AD429D">
      <w:pPr>
        <w:rPr>
          <w:b/>
          <w:bCs/>
          <w:sz w:val="24"/>
          <w:szCs w:val="24"/>
          <w:u w:val="single"/>
        </w:rPr>
      </w:pPr>
    </w:p>
    <w:p w14:paraId="2E437036" w14:textId="77777777" w:rsidR="001E0D66" w:rsidRDefault="001E0D66" w:rsidP="00AD429D">
      <w:pPr>
        <w:rPr>
          <w:b/>
          <w:bCs/>
          <w:sz w:val="24"/>
          <w:szCs w:val="24"/>
          <w:u w:val="single"/>
        </w:rPr>
      </w:pPr>
    </w:p>
    <w:p w14:paraId="37D591B0" w14:textId="0B67F584" w:rsidR="001E0D66" w:rsidRDefault="001E0D66" w:rsidP="00AD429D">
      <w:pPr>
        <w:rPr>
          <w:b/>
          <w:bCs/>
          <w:sz w:val="24"/>
          <w:szCs w:val="24"/>
          <w:u w:val="single"/>
        </w:rPr>
      </w:pPr>
    </w:p>
    <w:p w14:paraId="2E427B15" w14:textId="4870D1CE" w:rsidR="00030EA5" w:rsidRDefault="00030EA5" w:rsidP="00AD429D">
      <w:pPr>
        <w:rPr>
          <w:b/>
          <w:bCs/>
          <w:sz w:val="24"/>
          <w:szCs w:val="24"/>
          <w:u w:val="single"/>
        </w:rPr>
      </w:pPr>
    </w:p>
    <w:p w14:paraId="2B2D9C76" w14:textId="0FD81F6E" w:rsidR="007A49C0" w:rsidRDefault="007A49C0" w:rsidP="00AD429D">
      <w:pPr>
        <w:rPr>
          <w:b/>
          <w:bCs/>
          <w:sz w:val="24"/>
          <w:szCs w:val="24"/>
          <w:u w:val="single"/>
        </w:rPr>
      </w:pPr>
    </w:p>
    <w:p w14:paraId="713A7A27" w14:textId="77777777" w:rsidR="007A49C0" w:rsidRDefault="007A49C0" w:rsidP="00AD429D">
      <w:pPr>
        <w:rPr>
          <w:b/>
          <w:bCs/>
          <w:sz w:val="24"/>
          <w:szCs w:val="24"/>
          <w:u w:val="single"/>
        </w:rPr>
      </w:pPr>
    </w:p>
    <w:p w14:paraId="79040335" w14:textId="29FBF61A" w:rsidR="00030EA5" w:rsidRDefault="00030EA5" w:rsidP="00AD429D">
      <w:pPr>
        <w:rPr>
          <w:b/>
          <w:bCs/>
          <w:sz w:val="24"/>
          <w:szCs w:val="24"/>
          <w:u w:val="single"/>
        </w:rPr>
      </w:pPr>
    </w:p>
    <w:p w14:paraId="37A7DFFD" w14:textId="643B473F" w:rsidR="00030EA5" w:rsidRDefault="00030EA5" w:rsidP="00AD429D">
      <w:pPr>
        <w:rPr>
          <w:b/>
          <w:bCs/>
          <w:sz w:val="24"/>
          <w:szCs w:val="24"/>
          <w:u w:val="single"/>
        </w:rPr>
      </w:pPr>
    </w:p>
    <w:p w14:paraId="5129339F" w14:textId="77777777" w:rsidR="001F3D2D" w:rsidRDefault="001F3D2D" w:rsidP="00AD429D">
      <w:pPr>
        <w:rPr>
          <w:b/>
          <w:bCs/>
          <w:sz w:val="24"/>
          <w:szCs w:val="24"/>
          <w:u w:val="single"/>
        </w:rPr>
      </w:pPr>
    </w:p>
    <w:p w14:paraId="761A71CC" w14:textId="6F8C8815" w:rsidR="00582EC1" w:rsidRDefault="00582EC1" w:rsidP="00AD429D">
      <w:pPr>
        <w:rPr>
          <w:b/>
          <w:bCs/>
          <w:sz w:val="24"/>
          <w:szCs w:val="24"/>
          <w:u w:val="single"/>
        </w:rPr>
      </w:pPr>
    </w:p>
    <w:p w14:paraId="7D4D79E6" w14:textId="204A5887" w:rsidR="00582EC1" w:rsidRDefault="00582EC1" w:rsidP="00AD429D">
      <w:pPr>
        <w:rPr>
          <w:b/>
          <w:bCs/>
          <w:sz w:val="24"/>
          <w:szCs w:val="24"/>
          <w:u w:val="single"/>
        </w:rPr>
      </w:pPr>
    </w:p>
    <w:p w14:paraId="03700097" w14:textId="6C349218" w:rsidR="00AD429D" w:rsidRPr="00AD429D" w:rsidRDefault="00AD429D" w:rsidP="00AD429D">
      <w:pPr>
        <w:rPr>
          <w:b/>
          <w:bCs/>
          <w:sz w:val="24"/>
          <w:szCs w:val="24"/>
          <w:u w:val="single"/>
        </w:rPr>
      </w:pPr>
      <w:r w:rsidRPr="00AD429D">
        <w:rPr>
          <w:b/>
          <w:bCs/>
          <w:sz w:val="24"/>
          <w:szCs w:val="24"/>
          <w:u w:val="single"/>
        </w:rPr>
        <w:lastRenderedPageBreak/>
        <w:t>Introduction</w:t>
      </w:r>
    </w:p>
    <w:p w14:paraId="36E605AB" w14:textId="77777777" w:rsidR="00AD429D" w:rsidRDefault="00AD429D" w:rsidP="00AD429D">
      <w:pPr>
        <w:rPr>
          <w:sz w:val="24"/>
          <w:szCs w:val="24"/>
        </w:rPr>
      </w:pPr>
      <w:r w:rsidRPr="00AD429D">
        <w:rPr>
          <w:sz w:val="24"/>
          <w:szCs w:val="24"/>
        </w:rPr>
        <w:t xml:space="preserve">What our children hear us say shapes how they understand, see the world and what they learn about themselves. This includes how they talk about emotional wellbeing and mental health. </w:t>
      </w:r>
    </w:p>
    <w:p w14:paraId="74D7C5E4" w14:textId="66F8E695" w:rsidR="00AD429D" w:rsidRPr="00AD429D" w:rsidRDefault="00ED3D87" w:rsidP="00AD429D">
      <w:pPr>
        <w:rPr>
          <w:sz w:val="24"/>
          <w:szCs w:val="24"/>
        </w:rPr>
      </w:pPr>
      <w:r>
        <w:rPr>
          <w:b/>
          <w:bCs/>
          <w:noProof/>
          <w:sz w:val="24"/>
          <w:szCs w:val="24"/>
          <w:u w:val="single"/>
          <w:lang w:eastAsia="en-GB"/>
        </w:rPr>
        <w:drawing>
          <wp:anchor distT="0" distB="0" distL="114300" distR="114300" simplePos="0" relativeHeight="251661331" behindDoc="1" locked="0" layoutInCell="1" allowOverlap="1" wp14:anchorId="2672095D" wp14:editId="6B643953">
            <wp:simplePos x="0" y="0"/>
            <wp:positionH relativeFrom="column">
              <wp:posOffset>3227222</wp:posOffset>
            </wp:positionH>
            <wp:positionV relativeFrom="paragraph">
              <wp:posOffset>892952</wp:posOffset>
            </wp:positionV>
            <wp:extent cx="3425190" cy="2700655"/>
            <wp:effectExtent l="0" t="0" r="3810" b="4445"/>
            <wp:wrapTight wrapText="bothSides">
              <wp:wrapPolygon edited="0">
                <wp:start x="0" y="0"/>
                <wp:lineTo x="0" y="21483"/>
                <wp:lineTo x="21504" y="2148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5190" cy="2700655"/>
                    </a:xfrm>
                    <a:prstGeom prst="rect">
                      <a:avLst/>
                    </a:prstGeom>
                    <a:noFill/>
                  </pic:spPr>
                </pic:pic>
              </a:graphicData>
            </a:graphic>
          </wp:anchor>
        </w:drawing>
      </w:r>
      <w:r w:rsidR="00AD429D" w:rsidRPr="00AD429D">
        <w:rPr>
          <w:sz w:val="24"/>
          <w:szCs w:val="24"/>
        </w:rPr>
        <w:t xml:space="preserve">The information in this guidance is helpful for supporting all children and young people. It provides a shared understanding of emotional wellbeing and mental health. We hope that everyone will use this common language, so that everyone feels understood and can plan for support. There are three versions of this guidance. This one for families, one for children and young people and another for school staff and other services. We hope this builds everyone's confidence. </w:t>
      </w:r>
    </w:p>
    <w:p w14:paraId="7CE99934" w14:textId="36664BDE" w:rsidR="00AD429D" w:rsidRPr="00AD429D" w:rsidRDefault="00AD429D" w:rsidP="00AD429D">
      <w:pPr>
        <w:rPr>
          <w:sz w:val="24"/>
          <w:szCs w:val="24"/>
        </w:rPr>
      </w:pPr>
      <w:r w:rsidRPr="00AD429D">
        <w:rPr>
          <w:sz w:val="24"/>
          <w:szCs w:val="24"/>
        </w:rPr>
        <w:t>“Mental health is defined as a state of wellbeing in which every individual realises his or her own potential, can cope with the normal stresses of life, can work productively and fruitfully, and is able to make a contribution to her or his community.” (Young Minds, 2017).</w:t>
      </w:r>
    </w:p>
    <w:p w14:paraId="37F8EC39" w14:textId="43AD35E2" w:rsidR="00AD429D" w:rsidRPr="00AD429D" w:rsidRDefault="00AD429D" w:rsidP="00AD429D">
      <w:pPr>
        <w:rPr>
          <w:sz w:val="24"/>
          <w:szCs w:val="24"/>
        </w:rPr>
      </w:pPr>
      <w:r w:rsidRPr="00AD429D">
        <w:rPr>
          <w:sz w:val="24"/>
          <w:szCs w:val="24"/>
        </w:rPr>
        <w:t>Emotional wellbeing and mental health mean different things to different people. We all have mental health and we must look after it, getting the right support at the right time.</w:t>
      </w:r>
      <w:r w:rsidR="00ED3D87" w:rsidRPr="00ED3D87">
        <w:rPr>
          <w:b/>
          <w:bCs/>
          <w:noProof/>
          <w:sz w:val="24"/>
          <w:szCs w:val="24"/>
          <w:u w:val="single"/>
        </w:rPr>
        <w:t xml:space="preserve"> </w:t>
      </w:r>
      <w:r w:rsidRPr="00AD429D">
        <w:rPr>
          <w:sz w:val="24"/>
          <w:szCs w:val="24"/>
        </w:rPr>
        <w:t xml:space="preserve"> </w:t>
      </w:r>
    </w:p>
    <w:p w14:paraId="30960AA7" w14:textId="3A2FEEA2" w:rsidR="004559E6" w:rsidRPr="004559E6" w:rsidRDefault="002F482C" w:rsidP="004559E6">
      <w:pPr>
        <w:rPr>
          <w:b/>
          <w:bCs/>
          <w:sz w:val="24"/>
          <w:szCs w:val="24"/>
          <w:u w:val="single"/>
        </w:rPr>
      </w:pPr>
      <w:r>
        <w:rPr>
          <w:b/>
          <w:bCs/>
          <w:noProof/>
          <w:sz w:val="24"/>
          <w:szCs w:val="24"/>
          <w:u w:val="single"/>
          <w:lang w:eastAsia="en-GB"/>
        </w:rPr>
        <w:drawing>
          <wp:anchor distT="0" distB="0" distL="114300" distR="114300" simplePos="0" relativeHeight="251662355" behindDoc="1" locked="0" layoutInCell="1" allowOverlap="1" wp14:anchorId="57C1E456" wp14:editId="2DA55CDA">
            <wp:simplePos x="0" y="0"/>
            <wp:positionH relativeFrom="column">
              <wp:posOffset>5689240</wp:posOffset>
            </wp:positionH>
            <wp:positionV relativeFrom="paragraph">
              <wp:posOffset>76835</wp:posOffset>
            </wp:positionV>
            <wp:extent cx="1085850" cy="390525"/>
            <wp:effectExtent l="0" t="0" r="0" b="9525"/>
            <wp:wrapTight wrapText="bothSides">
              <wp:wrapPolygon edited="0">
                <wp:start x="0" y="0"/>
                <wp:lineTo x="0" y="21073"/>
                <wp:lineTo x="21221" y="21073"/>
                <wp:lineTo x="212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pic:spPr>
                </pic:pic>
              </a:graphicData>
            </a:graphic>
          </wp:anchor>
        </w:drawing>
      </w:r>
      <w:r w:rsidR="004559E6" w:rsidRPr="004559E6">
        <w:rPr>
          <w:b/>
          <w:bCs/>
          <w:sz w:val="24"/>
          <w:szCs w:val="24"/>
          <w:u w:val="single"/>
        </w:rPr>
        <w:br/>
        <w:t>Helpful &amp; unhelpful language</w:t>
      </w:r>
    </w:p>
    <w:p w14:paraId="78F37FA7" w14:textId="77777777" w:rsidR="004559E6" w:rsidRPr="004559E6" w:rsidRDefault="004559E6" w:rsidP="004559E6">
      <w:pPr>
        <w:rPr>
          <w:sz w:val="24"/>
          <w:szCs w:val="24"/>
        </w:rPr>
      </w:pPr>
      <w:r w:rsidRPr="004559E6">
        <w:rPr>
          <w:sz w:val="24"/>
          <w:szCs w:val="24"/>
        </w:rPr>
        <w:t xml:space="preserve">Language shapes how we understand things about ourselves and others. Children, young people and families have shared that they hear unhelpful words and phrases which can make them feel judged. This has got to change. </w:t>
      </w:r>
    </w:p>
    <w:p w14:paraId="19ABE392" w14:textId="77777777" w:rsidR="004559E6" w:rsidRPr="004559E6" w:rsidRDefault="004559E6" w:rsidP="004559E6">
      <w:pPr>
        <w:rPr>
          <w:sz w:val="24"/>
          <w:szCs w:val="24"/>
        </w:rPr>
      </w:pPr>
      <w:r w:rsidRPr="004559E6">
        <w:rPr>
          <w:sz w:val="24"/>
          <w:szCs w:val="24"/>
        </w:rPr>
        <w:t xml:space="preserve">We need to use helpful language to make sure that everyone feels understood and empowered through their experiences. It is vital that this begins with changes in language. </w:t>
      </w:r>
    </w:p>
    <w:p w14:paraId="08144C03" w14:textId="1F1EB65F" w:rsidR="004559E6" w:rsidRPr="004559E6" w:rsidRDefault="004559E6" w:rsidP="004559E6">
      <w:pPr>
        <w:rPr>
          <w:sz w:val="24"/>
          <w:szCs w:val="24"/>
        </w:rPr>
      </w:pPr>
      <w:r w:rsidRPr="004559E6">
        <w:rPr>
          <w:sz w:val="24"/>
          <w:szCs w:val="24"/>
        </w:rPr>
        <w:t xml:space="preserve">This will take time and starts with everyone reflecting on the words they use to describe emotional wellbeing and mental health. We also need to remember it’s not just what we say, it’s also how we say it. We may not get this ‘right’ every time, but being willing to try we can make positive changes if we all work together. </w:t>
      </w:r>
    </w:p>
    <w:p w14:paraId="6A318B00" w14:textId="77777777" w:rsidR="004559E6" w:rsidRPr="004559E6" w:rsidRDefault="004559E6" w:rsidP="004559E6">
      <w:pPr>
        <w:rPr>
          <w:sz w:val="24"/>
          <w:szCs w:val="24"/>
        </w:rPr>
      </w:pPr>
      <w:r w:rsidRPr="004559E6">
        <w:rPr>
          <w:sz w:val="24"/>
          <w:szCs w:val="24"/>
        </w:rPr>
        <w:t xml:space="preserve">This table shows how some of the unhelpful language we hear can be changed to more helpful language. This will promote compassion and kindness, hope, connection and belonging. </w:t>
      </w:r>
    </w:p>
    <w:p w14:paraId="03FF6193" w14:textId="77777777" w:rsidR="00BD6483" w:rsidRPr="00BD6483" w:rsidRDefault="00BD6483" w:rsidP="00BD6483">
      <w:pPr>
        <w:rPr>
          <w:sz w:val="24"/>
          <w:szCs w:val="24"/>
        </w:rPr>
      </w:pPr>
    </w:p>
    <w:tbl>
      <w:tblPr>
        <w:tblStyle w:val="GridTable1Light"/>
        <w:tblW w:w="0" w:type="auto"/>
        <w:tblLook w:val="04A0" w:firstRow="1" w:lastRow="0" w:firstColumn="1" w:lastColumn="0" w:noHBand="0" w:noVBand="1"/>
      </w:tblPr>
      <w:tblGrid>
        <w:gridCol w:w="5228"/>
        <w:gridCol w:w="5228"/>
      </w:tblGrid>
      <w:tr w:rsidR="00BD6483" w:rsidRPr="00BD6483" w14:paraId="5F8E8FD3" w14:textId="77777777" w:rsidTr="0026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74EE6A4" w14:textId="77777777" w:rsidR="00BD6483" w:rsidRPr="00BD6483" w:rsidRDefault="00BD6483" w:rsidP="00BD6483">
            <w:pPr>
              <w:rPr>
                <w:sz w:val="24"/>
                <w:szCs w:val="24"/>
              </w:rPr>
            </w:pPr>
            <w:r w:rsidRPr="00BD6483">
              <w:rPr>
                <w:sz w:val="24"/>
                <w:szCs w:val="24"/>
              </w:rPr>
              <w:t>Examples of unhelpful language</w:t>
            </w:r>
          </w:p>
          <w:p w14:paraId="28F32228" w14:textId="77777777" w:rsidR="00BD6483" w:rsidRPr="00BD6483" w:rsidRDefault="00BD6483" w:rsidP="00BD6483">
            <w:pPr>
              <w:rPr>
                <w:sz w:val="24"/>
                <w:szCs w:val="24"/>
              </w:rPr>
            </w:pPr>
          </w:p>
        </w:tc>
        <w:tc>
          <w:tcPr>
            <w:tcW w:w="5228" w:type="dxa"/>
          </w:tcPr>
          <w:p w14:paraId="127226AF" w14:textId="77777777" w:rsidR="00BD6483" w:rsidRPr="00BD6483" w:rsidRDefault="00BD6483" w:rsidP="00BD6483">
            <w:pPr>
              <w:cnfStyle w:val="100000000000" w:firstRow="1" w:lastRow="0" w:firstColumn="0" w:lastColumn="0" w:oddVBand="0" w:evenVBand="0" w:oddHBand="0" w:evenHBand="0" w:firstRowFirstColumn="0" w:firstRowLastColumn="0" w:lastRowFirstColumn="0" w:lastRowLastColumn="0"/>
              <w:rPr>
                <w:sz w:val="24"/>
                <w:szCs w:val="24"/>
              </w:rPr>
            </w:pPr>
            <w:r w:rsidRPr="00BD6483">
              <w:rPr>
                <w:sz w:val="24"/>
                <w:szCs w:val="24"/>
              </w:rPr>
              <w:t>Our preferred language (helpful language)</w:t>
            </w:r>
          </w:p>
          <w:p w14:paraId="4042CC5C" w14:textId="77777777" w:rsidR="00BD6483" w:rsidRPr="00BD6483" w:rsidRDefault="00BD6483" w:rsidP="00BD6483">
            <w:pPr>
              <w:cnfStyle w:val="100000000000" w:firstRow="1" w:lastRow="0" w:firstColumn="0" w:lastColumn="0" w:oddVBand="0" w:evenVBand="0" w:oddHBand="0" w:evenHBand="0" w:firstRowFirstColumn="0" w:firstRowLastColumn="0" w:lastRowFirstColumn="0" w:lastRowLastColumn="0"/>
              <w:rPr>
                <w:i/>
                <w:iCs/>
                <w:sz w:val="18"/>
                <w:szCs w:val="18"/>
              </w:rPr>
            </w:pPr>
            <w:r w:rsidRPr="00BD6483">
              <w:rPr>
                <w:i/>
                <w:iCs/>
                <w:sz w:val="18"/>
                <w:szCs w:val="18"/>
              </w:rPr>
              <w:t xml:space="preserve">*Explanations of these terms can be found in the Glossary. </w:t>
            </w:r>
          </w:p>
          <w:p w14:paraId="5DA6B585" w14:textId="77777777" w:rsidR="00BD6483" w:rsidRPr="00BD6483" w:rsidRDefault="00BD6483" w:rsidP="00BD6483">
            <w:pPr>
              <w:cnfStyle w:val="100000000000" w:firstRow="1" w:lastRow="0" w:firstColumn="0" w:lastColumn="0" w:oddVBand="0" w:evenVBand="0" w:oddHBand="0" w:evenHBand="0" w:firstRowFirstColumn="0" w:firstRowLastColumn="0" w:lastRowFirstColumn="0" w:lastRowLastColumn="0"/>
              <w:rPr>
                <w:i/>
                <w:iCs/>
                <w:sz w:val="18"/>
                <w:szCs w:val="18"/>
              </w:rPr>
            </w:pPr>
          </w:p>
        </w:tc>
      </w:tr>
      <w:tr w:rsidR="00BD6483" w:rsidRPr="00BD6483" w14:paraId="1FA475CB"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7B3069B1" w14:textId="77777777" w:rsidR="00BD6483" w:rsidRPr="00BD6483" w:rsidRDefault="00BD6483" w:rsidP="00BD6483">
            <w:pPr>
              <w:rPr>
                <w:sz w:val="24"/>
                <w:szCs w:val="24"/>
              </w:rPr>
            </w:pPr>
            <w:r w:rsidRPr="00BD6483">
              <w:rPr>
                <w:sz w:val="24"/>
                <w:szCs w:val="24"/>
              </w:rPr>
              <w:t xml:space="preserve">Vocabulary: </w:t>
            </w:r>
          </w:p>
          <w:p w14:paraId="0B53958D" w14:textId="77777777" w:rsidR="00BD6483" w:rsidRPr="00BD6483" w:rsidRDefault="00BD6483" w:rsidP="00BD6483">
            <w:pPr>
              <w:rPr>
                <w:sz w:val="24"/>
                <w:szCs w:val="24"/>
              </w:rPr>
            </w:pPr>
            <w:r w:rsidRPr="00BD6483">
              <w:rPr>
                <w:sz w:val="24"/>
                <w:szCs w:val="24"/>
              </w:rPr>
              <w:t xml:space="preserve">Behaviour </w:t>
            </w:r>
          </w:p>
          <w:p w14:paraId="209D0B94" w14:textId="77777777" w:rsidR="00BD6483" w:rsidRPr="00BD6483" w:rsidRDefault="00BD6483" w:rsidP="00BD6483">
            <w:pPr>
              <w:rPr>
                <w:sz w:val="24"/>
                <w:szCs w:val="24"/>
              </w:rPr>
            </w:pPr>
            <w:r w:rsidRPr="00BD6483">
              <w:rPr>
                <w:sz w:val="24"/>
                <w:szCs w:val="24"/>
              </w:rPr>
              <w:t xml:space="preserve">Naughty </w:t>
            </w:r>
          </w:p>
          <w:p w14:paraId="43D1FFF0" w14:textId="77777777" w:rsidR="00BD6483" w:rsidRPr="00BD6483" w:rsidRDefault="00BD6483" w:rsidP="00BD6483">
            <w:pPr>
              <w:rPr>
                <w:sz w:val="24"/>
                <w:szCs w:val="24"/>
              </w:rPr>
            </w:pPr>
            <w:r w:rsidRPr="00BD6483">
              <w:rPr>
                <w:sz w:val="24"/>
                <w:szCs w:val="24"/>
              </w:rPr>
              <w:t xml:space="preserve">Defiant </w:t>
            </w:r>
          </w:p>
          <w:p w14:paraId="6A54657D" w14:textId="77777777" w:rsidR="00BD6483" w:rsidRPr="00BD6483" w:rsidRDefault="00BD6483" w:rsidP="00BD6483">
            <w:pPr>
              <w:rPr>
                <w:sz w:val="24"/>
                <w:szCs w:val="24"/>
              </w:rPr>
            </w:pPr>
            <w:r w:rsidRPr="00BD6483">
              <w:rPr>
                <w:sz w:val="24"/>
                <w:szCs w:val="24"/>
              </w:rPr>
              <w:t>Manipulative</w:t>
            </w:r>
          </w:p>
          <w:p w14:paraId="42C65B4E" w14:textId="77777777" w:rsidR="00BD6483" w:rsidRPr="00BD6483" w:rsidRDefault="00BD6483" w:rsidP="00BD6483">
            <w:pPr>
              <w:rPr>
                <w:sz w:val="24"/>
                <w:szCs w:val="24"/>
              </w:rPr>
            </w:pPr>
            <w:r w:rsidRPr="00BD6483">
              <w:rPr>
                <w:sz w:val="24"/>
                <w:szCs w:val="24"/>
              </w:rPr>
              <w:t>Tantrums</w:t>
            </w:r>
          </w:p>
          <w:p w14:paraId="4EA99295" w14:textId="77777777" w:rsidR="00BD6483" w:rsidRPr="00BD6483" w:rsidRDefault="00BD6483" w:rsidP="00BD6483">
            <w:pPr>
              <w:rPr>
                <w:sz w:val="24"/>
                <w:szCs w:val="24"/>
              </w:rPr>
            </w:pPr>
          </w:p>
          <w:p w14:paraId="5A693066" w14:textId="77777777" w:rsidR="00BD6483" w:rsidRPr="00BD6483" w:rsidRDefault="00BD6483" w:rsidP="00BD6483">
            <w:pPr>
              <w:rPr>
                <w:sz w:val="24"/>
                <w:szCs w:val="24"/>
              </w:rPr>
            </w:pPr>
            <w:r w:rsidRPr="00BD6483">
              <w:rPr>
                <w:sz w:val="24"/>
                <w:szCs w:val="24"/>
              </w:rPr>
              <w:t xml:space="preserve">Phrases: </w:t>
            </w:r>
          </w:p>
          <w:p w14:paraId="1072A3D5" w14:textId="77777777" w:rsidR="00BD6483" w:rsidRPr="00BD6483" w:rsidRDefault="00BD6483" w:rsidP="00BD6483">
            <w:pPr>
              <w:rPr>
                <w:sz w:val="24"/>
                <w:szCs w:val="24"/>
              </w:rPr>
            </w:pPr>
            <w:r w:rsidRPr="00BD6483">
              <w:rPr>
                <w:sz w:val="24"/>
                <w:szCs w:val="24"/>
              </w:rPr>
              <w:lastRenderedPageBreak/>
              <w:t>“Just want people to feel sorry for them”</w:t>
            </w:r>
          </w:p>
          <w:p w14:paraId="1903CFA3" w14:textId="77777777" w:rsidR="00BD6483" w:rsidRPr="00BD6483" w:rsidRDefault="00BD6483" w:rsidP="00BD6483">
            <w:pPr>
              <w:rPr>
                <w:sz w:val="24"/>
                <w:szCs w:val="24"/>
              </w:rPr>
            </w:pPr>
            <w:r w:rsidRPr="00BD6483">
              <w:rPr>
                <w:sz w:val="24"/>
                <w:szCs w:val="24"/>
              </w:rPr>
              <w:t xml:space="preserve">“Red mist” </w:t>
            </w:r>
          </w:p>
          <w:p w14:paraId="42416EF7" w14:textId="77777777" w:rsidR="00BD6483" w:rsidRPr="00BD6483" w:rsidRDefault="00BD6483" w:rsidP="00BD6483">
            <w:pPr>
              <w:rPr>
                <w:sz w:val="24"/>
                <w:szCs w:val="24"/>
              </w:rPr>
            </w:pPr>
            <w:r w:rsidRPr="00BD6483">
              <w:rPr>
                <w:sz w:val="24"/>
                <w:szCs w:val="24"/>
              </w:rPr>
              <w:t>“Doing it on purpose”</w:t>
            </w:r>
          </w:p>
          <w:p w14:paraId="634ACFE5" w14:textId="77777777" w:rsidR="00BD6483" w:rsidRPr="00BD6483" w:rsidRDefault="00BD6483" w:rsidP="00BD6483">
            <w:pPr>
              <w:rPr>
                <w:sz w:val="24"/>
                <w:szCs w:val="24"/>
              </w:rPr>
            </w:pPr>
          </w:p>
        </w:tc>
        <w:tc>
          <w:tcPr>
            <w:tcW w:w="5228" w:type="dxa"/>
          </w:tcPr>
          <w:p w14:paraId="4816800C"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lastRenderedPageBreak/>
              <w:t xml:space="preserve">Communicating behaviours* </w:t>
            </w:r>
          </w:p>
          <w:p w14:paraId="223B2FDE"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53A81384"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72018DCF"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40AA3CC1"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5DE98A02"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63605D0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02DD710C"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04467FE0"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lastRenderedPageBreak/>
              <w:t>“I wonder if…”</w:t>
            </w:r>
          </w:p>
        </w:tc>
      </w:tr>
      <w:tr w:rsidR="00BD6483" w:rsidRPr="00BD6483" w14:paraId="001ADFB1"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0347A6CF" w14:textId="77777777" w:rsidR="00BD6483" w:rsidRPr="00BD6483" w:rsidRDefault="00BD6483" w:rsidP="00BD6483">
            <w:pPr>
              <w:rPr>
                <w:sz w:val="24"/>
                <w:szCs w:val="24"/>
              </w:rPr>
            </w:pPr>
            <w:r w:rsidRPr="00BD6483">
              <w:rPr>
                <w:sz w:val="24"/>
                <w:szCs w:val="24"/>
              </w:rPr>
              <w:lastRenderedPageBreak/>
              <w:t xml:space="preserve">Vocabulary: </w:t>
            </w:r>
          </w:p>
          <w:p w14:paraId="6ED71505" w14:textId="77777777" w:rsidR="00BD6483" w:rsidRPr="00BD6483" w:rsidRDefault="00BD6483" w:rsidP="00BD6483">
            <w:pPr>
              <w:rPr>
                <w:sz w:val="24"/>
                <w:szCs w:val="24"/>
              </w:rPr>
            </w:pPr>
            <w:r w:rsidRPr="00BD6483">
              <w:rPr>
                <w:sz w:val="24"/>
                <w:szCs w:val="24"/>
              </w:rPr>
              <w:t xml:space="preserve">Rough </w:t>
            </w:r>
          </w:p>
          <w:p w14:paraId="4C4E63C1" w14:textId="77777777" w:rsidR="00BD6483" w:rsidRPr="00BD6483" w:rsidRDefault="00BD6483" w:rsidP="00BD6483">
            <w:pPr>
              <w:rPr>
                <w:sz w:val="24"/>
                <w:szCs w:val="24"/>
              </w:rPr>
            </w:pPr>
            <w:r w:rsidRPr="00BD6483">
              <w:rPr>
                <w:sz w:val="24"/>
                <w:szCs w:val="24"/>
              </w:rPr>
              <w:t xml:space="preserve">Violent </w:t>
            </w:r>
          </w:p>
          <w:p w14:paraId="7655D0E1" w14:textId="77777777" w:rsidR="00BD6483" w:rsidRPr="00BD6483" w:rsidRDefault="00BD6483" w:rsidP="00BD6483">
            <w:pPr>
              <w:rPr>
                <w:sz w:val="24"/>
                <w:szCs w:val="24"/>
              </w:rPr>
            </w:pPr>
            <w:r w:rsidRPr="00BD6483">
              <w:rPr>
                <w:sz w:val="24"/>
                <w:szCs w:val="24"/>
              </w:rPr>
              <w:t xml:space="preserve">Aggressive </w:t>
            </w:r>
          </w:p>
          <w:p w14:paraId="553B4BE9" w14:textId="77777777" w:rsidR="00BD6483" w:rsidRPr="00BD6483" w:rsidRDefault="00BD6483" w:rsidP="00BD6483">
            <w:pPr>
              <w:rPr>
                <w:sz w:val="24"/>
                <w:szCs w:val="24"/>
              </w:rPr>
            </w:pPr>
            <w:r w:rsidRPr="00BD6483">
              <w:rPr>
                <w:sz w:val="24"/>
                <w:szCs w:val="24"/>
              </w:rPr>
              <w:t xml:space="preserve">Refusal </w:t>
            </w:r>
          </w:p>
          <w:p w14:paraId="5EDC135E" w14:textId="77777777" w:rsidR="00BD6483" w:rsidRPr="00BD6483" w:rsidRDefault="00BD6483" w:rsidP="00BD6483">
            <w:pPr>
              <w:rPr>
                <w:sz w:val="24"/>
                <w:szCs w:val="24"/>
              </w:rPr>
            </w:pPr>
            <w:r w:rsidRPr="00BD6483">
              <w:rPr>
                <w:sz w:val="24"/>
                <w:szCs w:val="24"/>
              </w:rPr>
              <w:t>Rude</w:t>
            </w:r>
          </w:p>
          <w:p w14:paraId="3BDFE24D" w14:textId="77777777" w:rsidR="00BD6483" w:rsidRPr="00BD6483" w:rsidRDefault="00BD6483" w:rsidP="00BD6483">
            <w:pPr>
              <w:rPr>
                <w:sz w:val="24"/>
                <w:szCs w:val="24"/>
              </w:rPr>
            </w:pPr>
          </w:p>
          <w:p w14:paraId="16F9860E" w14:textId="77777777" w:rsidR="00BD6483" w:rsidRPr="00BD6483" w:rsidRDefault="00BD6483" w:rsidP="00BD6483">
            <w:pPr>
              <w:rPr>
                <w:sz w:val="24"/>
                <w:szCs w:val="24"/>
              </w:rPr>
            </w:pPr>
            <w:r w:rsidRPr="00BD6483">
              <w:rPr>
                <w:sz w:val="24"/>
                <w:szCs w:val="24"/>
              </w:rPr>
              <w:t xml:space="preserve">Phrases: </w:t>
            </w:r>
          </w:p>
          <w:p w14:paraId="7D989801" w14:textId="77777777" w:rsidR="00BD6483" w:rsidRPr="00BD6483" w:rsidRDefault="00BD6483" w:rsidP="00BD6483">
            <w:pPr>
              <w:rPr>
                <w:sz w:val="24"/>
                <w:szCs w:val="24"/>
              </w:rPr>
            </w:pPr>
            <w:r w:rsidRPr="00BD6483">
              <w:rPr>
                <w:sz w:val="24"/>
                <w:szCs w:val="24"/>
              </w:rPr>
              <w:t>“Kicking off”</w:t>
            </w:r>
          </w:p>
          <w:p w14:paraId="620C6528" w14:textId="77777777" w:rsidR="00BD6483" w:rsidRPr="00BD6483" w:rsidRDefault="00BD6483" w:rsidP="00BD6483">
            <w:pPr>
              <w:rPr>
                <w:sz w:val="24"/>
                <w:szCs w:val="24"/>
              </w:rPr>
            </w:pPr>
            <w:r w:rsidRPr="00BD6483">
              <w:rPr>
                <w:sz w:val="24"/>
                <w:szCs w:val="24"/>
              </w:rPr>
              <w:t xml:space="preserve">“Meltdown” </w:t>
            </w:r>
          </w:p>
          <w:p w14:paraId="1091A70C" w14:textId="77777777" w:rsidR="00BD6483" w:rsidRPr="00BD6483" w:rsidRDefault="00BD6483" w:rsidP="00BD6483">
            <w:pPr>
              <w:rPr>
                <w:sz w:val="24"/>
                <w:szCs w:val="24"/>
              </w:rPr>
            </w:pPr>
            <w:r w:rsidRPr="00BD6483">
              <w:rPr>
                <w:sz w:val="24"/>
                <w:szCs w:val="24"/>
              </w:rPr>
              <w:t xml:space="preserve">“Out of control” </w:t>
            </w:r>
          </w:p>
          <w:p w14:paraId="3EC21FF9" w14:textId="77777777" w:rsidR="00BD6483" w:rsidRPr="00BD6483" w:rsidRDefault="00BD6483" w:rsidP="00BD6483">
            <w:pPr>
              <w:rPr>
                <w:sz w:val="24"/>
                <w:szCs w:val="24"/>
              </w:rPr>
            </w:pPr>
          </w:p>
        </w:tc>
        <w:tc>
          <w:tcPr>
            <w:tcW w:w="5228" w:type="dxa"/>
          </w:tcPr>
          <w:p w14:paraId="3851582B"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Stress &amp; distress</w:t>
            </w:r>
          </w:p>
          <w:p w14:paraId="23B032C1"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rPr>
              <w:t>Hyper-arousal</w:t>
            </w:r>
            <w:r w:rsidRPr="00BD6483">
              <w:rPr>
                <w:sz w:val="24"/>
                <w:szCs w:val="24"/>
                <w:lang w:val="en-US"/>
              </w:rPr>
              <w:t>​ (fight/flight)</w:t>
            </w:r>
          </w:p>
          <w:p w14:paraId="3997D461"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rPr>
              <w:t>Hypo-arousal (freeze/shutdown/disassociation)</w:t>
            </w:r>
          </w:p>
          <w:p w14:paraId="10BB64E8"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tc>
      </w:tr>
      <w:tr w:rsidR="00BD6483" w:rsidRPr="00BD6483" w14:paraId="040F0780"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220440C0" w14:textId="77777777" w:rsidR="00BD6483" w:rsidRPr="00BD6483" w:rsidRDefault="00BD6483" w:rsidP="00BD6483">
            <w:pPr>
              <w:rPr>
                <w:sz w:val="24"/>
                <w:szCs w:val="24"/>
              </w:rPr>
            </w:pPr>
            <w:r w:rsidRPr="00BD6483">
              <w:rPr>
                <w:sz w:val="24"/>
                <w:szCs w:val="24"/>
              </w:rPr>
              <w:t xml:space="preserve">Vocabulary: </w:t>
            </w:r>
          </w:p>
          <w:p w14:paraId="1834C91D" w14:textId="77777777" w:rsidR="00BD6483" w:rsidRPr="00BD6483" w:rsidRDefault="00BD6483" w:rsidP="00BD6483">
            <w:pPr>
              <w:rPr>
                <w:sz w:val="24"/>
                <w:szCs w:val="24"/>
              </w:rPr>
            </w:pPr>
            <w:r w:rsidRPr="00BD6483">
              <w:rPr>
                <w:sz w:val="24"/>
                <w:szCs w:val="24"/>
              </w:rPr>
              <w:t xml:space="preserve">Dramatic </w:t>
            </w:r>
          </w:p>
          <w:p w14:paraId="3C142AB6" w14:textId="77777777" w:rsidR="00BD6483" w:rsidRPr="00BD6483" w:rsidRDefault="00BD6483" w:rsidP="00BD6483">
            <w:pPr>
              <w:rPr>
                <w:sz w:val="24"/>
                <w:szCs w:val="24"/>
              </w:rPr>
            </w:pPr>
            <w:r w:rsidRPr="00BD6483">
              <w:rPr>
                <w:sz w:val="24"/>
                <w:szCs w:val="24"/>
              </w:rPr>
              <w:t xml:space="preserve">Emotional </w:t>
            </w:r>
          </w:p>
          <w:p w14:paraId="6CB76567" w14:textId="77777777" w:rsidR="00BD6483" w:rsidRPr="00BD6483" w:rsidRDefault="00BD6483" w:rsidP="00BD6483">
            <w:pPr>
              <w:rPr>
                <w:sz w:val="24"/>
                <w:szCs w:val="24"/>
              </w:rPr>
            </w:pPr>
            <w:r w:rsidRPr="00BD6483">
              <w:rPr>
                <w:sz w:val="24"/>
                <w:szCs w:val="24"/>
              </w:rPr>
              <w:t>Hormonal</w:t>
            </w:r>
          </w:p>
          <w:p w14:paraId="52B9FFBA" w14:textId="77777777" w:rsidR="00BD6483" w:rsidRPr="00BD6483" w:rsidRDefault="00BD6483" w:rsidP="00BD6483">
            <w:pPr>
              <w:rPr>
                <w:sz w:val="24"/>
                <w:szCs w:val="24"/>
              </w:rPr>
            </w:pPr>
            <w:r w:rsidRPr="00BD6483">
              <w:rPr>
                <w:sz w:val="24"/>
                <w:szCs w:val="24"/>
              </w:rPr>
              <w:t xml:space="preserve">Feral </w:t>
            </w:r>
          </w:p>
          <w:p w14:paraId="44945E35" w14:textId="77777777" w:rsidR="00BD6483" w:rsidRPr="00BD6483" w:rsidRDefault="00BD6483" w:rsidP="00BD6483">
            <w:pPr>
              <w:rPr>
                <w:sz w:val="24"/>
                <w:szCs w:val="24"/>
              </w:rPr>
            </w:pPr>
            <w:r w:rsidRPr="00BD6483">
              <w:rPr>
                <w:sz w:val="24"/>
                <w:szCs w:val="24"/>
              </w:rPr>
              <w:t xml:space="preserve">Disturbed </w:t>
            </w:r>
          </w:p>
          <w:p w14:paraId="0AEEF6B7" w14:textId="77777777" w:rsidR="00BD6483" w:rsidRPr="00BD6483" w:rsidRDefault="00BD6483" w:rsidP="00BD6483">
            <w:pPr>
              <w:rPr>
                <w:sz w:val="24"/>
                <w:szCs w:val="24"/>
              </w:rPr>
            </w:pPr>
            <w:r w:rsidRPr="00BD6483">
              <w:rPr>
                <w:sz w:val="24"/>
                <w:szCs w:val="24"/>
              </w:rPr>
              <w:t>Crisis</w:t>
            </w:r>
          </w:p>
          <w:p w14:paraId="0C7B8DB2" w14:textId="77777777" w:rsidR="00BD6483" w:rsidRPr="00BD6483" w:rsidRDefault="00BD6483" w:rsidP="00BD6483">
            <w:pPr>
              <w:rPr>
                <w:sz w:val="24"/>
                <w:szCs w:val="24"/>
              </w:rPr>
            </w:pPr>
          </w:p>
          <w:p w14:paraId="7AF79684" w14:textId="77777777" w:rsidR="00BD6483" w:rsidRPr="00BD6483" w:rsidRDefault="00BD6483" w:rsidP="00BD6483">
            <w:pPr>
              <w:rPr>
                <w:sz w:val="24"/>
                <w:szCs w:val="24"/>
              </w:rPr>
            </w:pPr>
            <w:r w:rsidRPr="00BD6483">
              <w:rPr>
                <w:sz w:val="24"/>
                <w:szCs w:val="24"/>
              </w:rPr>
              <w:t xml:space="preserve">Phrases: </w:t>
            </w:r>
          </w:p>
          <w:p w14:paraId="07563048" w14:textId="77777777" w:rsidR="00BD6483" w:rsidRPr="00BD6483" w:rsidRDefault="00BD6483" w:rsidP="00BD6483">
            <w:pPr>
              <w:rPr>
                <w:sz w:val="24"/>
                <w:szCs w:val="24"/>
              </w:rPr>
            </w:pPr>
            <w:r w:rsidRPr="00BD6483">
              <w:rPr>
                <w:sz w:val="24"/>
                <w:szCs w:val="24"/>
              </w:rPr>
              <w:t xml:space="preserve"> “Overreacting”</w:t>
            </w:r>
          </w:p>
          <w:p w14:paraId="1086E40B" w14:textId="77777777" w:rsidR="00BD6483" w:rsidRPr="00BD6483" w:rsidRDefault="00BD6483" w:rsidP="00BD6483">
            <w:pPr>
              <w:rPr>
                <w:sz w:val="24"/>
                <w:szCs w:val="24"/>
              </w:rPr>
            </w:pPr>
            <w:r w:rsidRPr="00BD6483">
              <w:rPr>
                <w:sz w:val="24"/>
                <w:szCs w:val="24"/>
              </w:rPr>
              <w:t>“They didn’t mean it” (related to self-injury)</w:t>
            </w:r>
          </w:p>
          <w:p w14:paraId="21E74214" w14:textId="77777777" w:rsidR="00BD6483" w:rsidRPr="00BD6483" w:rsidRDefault="00BD6483" w:rsidP="00BD6483">
            <w:pPr>
              <w:rPr>
                <w:sz w:val="24"/>
                <w:szCs w:val="24"/>
              </w:rPr>
            </w:pPr>
          </w:p>
        </w:tc>
        <w:tc>
          <w:tcPr>
            <w:tcW w:w="5228" w:type="dxa"/>
          </w:tcPr>
          <w:p w14:paraId="3FDEC911"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Dysregulation</w:t>
            </w:r>
          </w:p>
          <w:p w14:paraId="60D455CF"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rPr>
              <w:t>Outside their window of tolerance</w:t>
            </w:r>
            <w:r w:rsidRPr="00BD6483">
              <w:rPr>
                <w:sz w:val="24"/>
                <w:szCs w:val="24"/>
                <w:lang w:val="en-US"/>
              </w:rPr>
              <w:t>​*</w:t>
            </w:r>
          </w:p>
          <w:p w14:paraId="4CECCEB9"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lang w:val="en-US"/>
              </w:rPr>
              <w:t>Overwhelmed</w:t>
            </w:r>
          </w:p>
          <w:p w14:paraId="33C377F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p w14:paraId="6CDDC94B"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The CYP requires: </w:t>
            </w:r>
          </w:p>
          <w:p w14:paraId="1380338A"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rPr>
              <w:t>Co-regulation</w:t>
            </w:r>
            <w:r w:rsidRPr="00BD6483">
              <w:rPr>
                <w:sz w:val="24"/>
                <w:szCs w:val="24"/>
                <w:lang w:val="en-US"/>
              </w:rPr>
              <w:t>​</w:t>
            </w:r>
          </w:p>
          <w:p w14:paraId="38460130"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lang w:val="en-US"/>
              </w:rPr>
            </w:pPr>
            <w:r w:rsidRPr="00BD6483">
              <w:rPr>
                <w:sz w:val="24"/>
                <w:szCs w:val="24"/>
              </w:rPr>
              <w:t>Self-regulation</w:t>
            </w:r>
            <w:r w:rsidRPr="00BD6483">
              <w:rPr>
                <w:sz w:val="24"/>
                <w:szCs w:val="24"/>
                <w:lang w:val="en-US"/>
              </w:rPr>
              <w:t>​</w:t>
            </w:r>
          </w:p>
          <w:p w14:paraId="70A84FEC"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tc>
      </w:tr>
      <w:tr w:rsidR="00BD6483" w:rsidRPr="00BD6483" w14:paraId="001517B6"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4F9F693B" w14:textId="77777777" w:rsidR="00BD6483" w:rsidRPr="00BD6483" w:rsidRDefault="00BD6483" w:rsidP="00BD6483">
            <w:pPr>
              <w:rPr>
                <w:sz w:val="24"/>
                <w:szCs w:val="24"/>
              </w:rPr>
            </w:pPr>
            <w:r w:rsidRPr="00BD6483">
              <w:rPr>
                <w:sz w:val="24"/>
                <w:szCs w:val="24"/>
              </w:rPr>
              <w:t xml:space="preserve">Vocabulary: </w:t>
            </w:r>
          </w:p>
          <w:p w14:paraId="3194CAF6" w14:textId="77777777" w:rsidR="00BD6483" w:rsidRPr="00BD6483" w:rsidRDefault="00BD6483" w:rsidP="00BD6483">
            <w:pPr>
              <w:rPr>
                <w:sz w:val="24"/>
                <w:szCs w:val="24"/>
              </w:rPr>
            </w:pPr>
            <w:r w:rsidRPr="00BD6483">
              <w:rPr>
                <w:sz w:val="24"/>
                <w:szCs w:val="24"/>
              </w:rPr>
              <w:t xml:space="preserve">Broken </w:t>
            </w:r>
          </w:p>
          <w:p w14:paraId="343B00A1" w14:textId="77777777" w:rsidR="00BD6483" w:rsidRPr="00BD6483" w:rsidRDefault="00BD6483" w:rsidP="00BD6483">
            <w:pPr>
              <w:rPr>
                <w:sz w:val="24"/>
                <w:szCs w:val="24"/>
              </w:rPr>
            </w:pPr>
            <w:r w:rsidRPr="00BD6483">
              <w:rPr>
                <w:sz w:val="24"/>
                <w:szCs w:val="24"/>
              </w:rPr>
              <w:t>Surly</w:t>
            </w:r>
          </w:p>
          <w:p w14:paraId="56940258" w14:textId="77777777" w:rsidR="00BD6483" w:rsidRPr="00BD6483" w:rsidRDefault="00BD6483" w:rsidP="00BD6483">
            <w:pPr>
              <w:rPr>
                <w:sz w:val="24"/>
                <w:szCs w:val="24"/>
              </w:rPr>
            </w:pPr>
            <w:r w:rsidRPr="00BD6483">
              <w:rPr>
                <w:sz w:val="24"/>
                <w:szCs w:val="24"/>
              </w:rPr>
              <w:t>Dangerous</w:t>
            </w:r>
          </w:p>
          <w:p w14:paraId="072ACC5A" w14:textId="77777777" w:rsidR="00BD6483" w:rsidRPr="00BD6483" w:rsidRDefault="00BD6483" w:rsidP="00BD6483">
            <w:pPr>
              <w:rPr>
                <w:sz w:val="24"/>
                <w:szCs w:val="24"/>
              </w:rPr>
            </w:pPr>
          </w:p>
          <w:p w14:paraId="0FEE5F22" w14:textId="77777777" w:rsidR="00BD6483" w:rsidRPr="00BD6483" w:rsidRDefault="00BD6483" w:rsidP="00BD6483">
            <w:pPr>
              <w:rPr>
                <w:sz w:val="24"/>
                <w:szCs w:val="24"/>
              </w:rPr>
            </w:pPr>
            <w:r w:rsidRPr="00BD6483">
              <w:rPr>
                <w:sz w:val="24"/>
                <w:szCs w:val="24"/>
              </w:rPr>
              <w:t xml:space="preserve">Phrases: </w:t>
            </w:r>
          </w:p>
          <w:p w14:paraId="46C444F0" w14:textId="77777777" w:rsidR="00BD6483" w:rsidRPr="00BD6483" w:rsidRDefault="00BD6483" w:rsidP="00BD6483">
            <w:pPr>
              <w:rPr>
                <w:sz w:val="24"/>
                <w:szCs w:val="24"/>
              </w:rPr>
            </w:pPr>
            <w:r w:rsidRPr="00BD6483">
              <w:rPr>
                <w:sz w:val="24"/>
                <w:szCs w:val="24"/>
              </w:rPr>
              <w:t>“There’s nothing we can do for them”</w:t>
            </w:r>
          </w:p>
          <w:p w14:paraId="72957DC1" w14:textId="77777777" w:rsidR="00BD6483" w:rsidRPr="00BD6483" w:rsidRDefault="00BD6483" w:rsidP="00BD6483">
            <w:pPr>
              <w:rPr>
                <w:sz w:val="24"/>
                <w:szCs w:val="24"/>
              </w:rPr>
            </w:pPr>
            <w:r w:rsidRPr="00BD6483">
              <w:rPr>
                <w:sz w:val="24"/>
                <w:szCs w:val="24"/>
              </w:rPr>
              <w:t xml:space="preserve">“Causing harm to others” </w:t>
            </w:r>
          </w:p>
          <w:p w14:paraId="6C065BC2" w14:textId="77777777" w:rsidR="00BD6483" w:rsidRPr="00BD6483" w:rsidRDefault="00BD6483" w:rsidP="00BD6483">
            <w:pPr>
              <w:rPr>
                <w:sz w:val="24"/>
                <w:szCs w:val="24"/>
              </w:rPr>
            </w:pPr>
            <w:r w:rsidRPr="00BD6483">
              <w:rPr>
                <w:sz w:val="24"/>
                <w:szCs w:val="24"/>
              </w:rPr>
              <w:t>“Harmful to others”</w:t>
            </w:r>
          </w:p>
          <w:p w14:paraId="4AFB0B0D" w14:textId="77777777" w:rsidR="00BD6483" w:rsidRPr="00BD6483" w:rsidRDefault="00BD6483" w:rsidP="00BD6483">
            <w:pPr>
              <w:rPr>
                <w:sz w:val="24"/>
                <w:szCs w:val="24"/>
              </w:rPr>
            </w:pPr>
          </w:p>
        </w:tc>
        <w:tc>
          <w:tcPr>
            <w:tcW w:w="5228" w:type="dxa"/>
          </w:tcPr>
          <w:p w14:paraId="1BE3C904"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Adaptive response​*</w:t>
            </w:r>
          </w:p>
          <w:p w14:paraId="0CA36963"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Building resilience</w:t>
            </w:r>
          </w:p>
          <w:p w14:paraId="740EA0A7"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Risk</w:t>
            </w:r>
          </w:p>
          <w:p w14:paraId="70360E84"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May have experienced/be experiencing Trauma/Adverse Childhood Experiences*</w:t>
            </w:r>
          </w:p>
          <w:p w14:paraId="64D7D4DD"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Compromising the safety to themselves and others </w:t>
            </w:r>
          </w:p>
          <w:p w14:paraId="470E0650"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p>
        </w:tc>
      </w:tr>
      <w:tr w:rsidR="00BD6483" w:rsidRPr="00BD6483" w14:paraId="3E77203C"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443B6321" w14:textId="77777777" w:rsidR="00BD6483" w:rsidRPr="00BD6483" w:rsidRDefault="00BD6483" w:rsidP="00BD6483">
            <w:pPr>
              <w:rPr>
                <w:sz w:val="24"/>
                <w:szCs w:val="24"/>
              </w:rPr>
            </w:pPr>
            <w:r w:rsidRPr="00BD6483">
              <w:rPr>
                <w:sz w:val="24"/>
                <w:szCs w:val="24"/>
              </w:rPr>
              <w:t xml:space="preserve">Vocabulary: </w:t>
            </w:r>
          </w:p>
          <w:p w14:paraId="3556C3CE" w14:textId="77777777" w:rsidR="00BD6483" w:rsidRPr="00BD6483" w:rsidRDefault="00BD6483" w:rsidP="00BD6483">
            <w:pPr>
              <w:rPr>
                <w:sz w:val="24"/>
                <w:szCs w:val="24"/>
              </w:rPr>
            </w:pPr>
            <w:r w:rsidRPr="00BD6483">
              <w:rPr>
                <w:sz w:val="24"/>
                <w:szCs w:val="24"/>
              </w:rPr>
              <w:t xml:space="preserve">Over sensitive </w:t>
            </w:r>
          </w:p>
          <w:p w14:paraId="5CA27CA4" w14:textId="77777777" w:rsidR="00BD6483" w:rsidRPr="00BD6483" w:rsidRDefault="00BD6483" w:rsidP="00BD6483">
            <w:pPr>
              <w:rPr>
                <w:sz w:val="24"/>
                <w:szCs w:val="24"/>
              </w:rPr>
            </w:pPr>
            <w:r w:rsidRPr="00BD6483">
              <w:rPr>
                <w:sz w:val="24"/>
                <w:szCs w:val="24"/>
              </w:rPr>
              <w:t xml:space="preserve">Attention seeking </w:t>
            </w:r>
          </w:p>
          <w:p w14:paraId="6094925E" w14:textId="77777777" w:rsidR="00BD6483" w:rsidRPr="00BD6483" w:rsidRDefault="00BD6483" w:rsidP="00BD6483">
            <w:pPr>
              <w:rPr>
                <w:sz w:val="24"/>
                <w:szCs w:val="24"/>
              </w:rPr>
            </w:pPr>
          </w:p>
          <w:p w14:paraId="3EC0047A" w14:textId="77777777" w:rsidR="00BD6483" w:rsidRPr="00BD6483" w:rsidRDefault="00BD6483" w:rsidP="00BD6483">
            <w:pPr>
              <w:rPr>
                <w:sz w:val="24"/>
                <w:szCs w:val="24"/>
              </w:rPr>
            </w:pPr>
            <w:r w:rsidRPr="00BD6483">
              <w:rPr>
                <w:sz w:val="24"/>
                <w:szCs w:val="24"/>
              </w:rPr>
              <w:t xml:space="preserve">Phrases: </w:t>
            </w:r>
          </w:p>
          <w:p w14:paraId="67789E79" w14:textId="77777777" w:rsidR="00BD6483" w:rsidRPr="00BD6483" w:rsidRDefault="00BD6483" w:rsidP="00BD6483">
            <w:pPr>
              <w:rPr>
                <w:sz w:val="24"/>
                <w:szCs w:val="24"/>
              </w:rPr>
            </w:pPr>
            <w:r w:rsidRPr="00BD6483">
              <w:rPr>
                <w:sz w:val="24"/>
                <w:szCs w:val="24"/>
              </w:rPr>
              <w:t>“It’s not that serious”</w:t>
            </w:r>
          </w:p>
          <w:p w14:paraId="19648637" w14:textId="77777777" w:rsidR="00BD6483" w:rsidRPr="00BD6483" w:rsidRDefault="00BD6483" w:rsidP="00BD6483">
            <w:pPr>
              <w:rPr>
                <w:sz w:val="24"/>
                <w:szCs w:val="24"/>
              </w:rPr>
            </w:pPr>
          </w:p>
        </w:tc>
        <w:tc>
          <w:tcPr>
            <w:tcW w:w="5228" w:type="dxa"/>
          </w:tcPr>
          <w:p w14:paraId="407DA1EE"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Attachment/connection​ seeking</w:t>
            </w:r>
          </w:p>
          <w:p w14:paraId="2EB9F8E9"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Anxiety</w:t>
            </w:r>
          </w:p>
          <w:p w14:paraId="2F8EC721"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Separation anxiety</w:t>
            </w:r>
          </w:p>
          <w:p w14:paraId="137A1794"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Avoidance/withdrawn</w:t>
            </w:r>
          </w:p>
          <w:p w14:paraId="4DE7536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Not feeling safe yet</w:t>
            </w:r>
          </w:p>
        </w:tc>
      </w:tr>
      <w:tr w:rsidR="00BD6483" w:rsidRPr="00BD6483" w14:paraId="4F4EED99" w14:textId="77777777" w:rsidTr="002678F1">
        <w:tc>
          <w:tcPr>
            <w:cnfStyle w:val="001000000000" w:firstRow="0" w:lastRow="0" w:firstColumn="1" w:lastColumn="0" w:oddVBand="0" w:evenVBand="0" w:oddHBand="0" w:evenHBand="0" w:firstRowFirstColumn="0" w:firstRowLastColumn="0" w:lastRowFirstColumn="0" w:lastRowLastColumn="0"/>
            <w:tcW w:w="5228" w:type="dxa"/>
          </w:tcPr>
          <w:p w14:paraId="7B1C6FC4" w14:textId="77777777" w:rsidR="00BD6483" w:rsidRPr="00BD6483" w:rsidRDefault="00BD6483" w:rsidP="00BD6483">
            <w:pPr>
              <w:rPr>
                <w:sz w:val="24"/>
                <w:szCs w:val="24"/>
              </w:rPr>
            </w:pPr>
            <w:r w:rsidRPr="00BD6483">
              <w:rPr>
                <w:sz w:val="24"/>
                <w:szCs w:val="24"/>
              </w:rPr>
              <w:t>Vocabulary:</w:t>
            </w:r>
          </w:p>
          <w:p w14:paraId="0CF8A778" w14:textId="77777777" w:rsidR="00BD6483" w:rsidRPr="00BD6483" w:rsidRDefault="00BD6483" w:rsidP="00BD6483">
            <w:pPr>
              <w:rPr>
                <w:sz w:val="24"/>
                <w:szCs w:val="24"/>
              </w:rPr>
            </w:pPr>
            <w:r w:rsidRPr="00BD6483">
              <w:rPr>
                <w:sz w:val="24"/>
                <w:szCs w:val="24"/>
              </w:rPr>
              <w:t>Unstable</w:t>
            </w:r>
          </w:p>
          <w:p w14:paraId="3A3D6469" w14:textId="77777777" w:rsidR="00BD6483" w:rsidRPr="00BD6483" w:rsidRDefault="00BD6483" w:rsidP="00BD6483">
            <w:pPr>
              <w:rPr>
                <w:sz w:val="24"/>
                <w:szCs w:val="24"/>
              </w:rPr>
            </w:pPr>
            <w:r w:rsidRPr="00BD6483">
              <w:rPr>
                <w:sz w:val="24"/>
                <w:szCs w:val="24"/>
              </w:rPr>
              <w:t xml:space="preserve">Fragile </w:t>
            </w:r>
          </w:p>
          <w:p w14:paraId="6041E45D" w14:textId="77777777" w:rsidR="00BD6483" w:rsidRPr="00BD6483" w:rsidRDefault="00BD6483" w:rsidP="00BD6483">
            <w:pPr>
              <w:rPr>
                <w:sz w:val="24"/>
                <w:szCs w:val="24"/>
              </w:rPr>
            </w:pPr>
            <w:r w:rsidRPr="00BD6483">
              <w:rPr>
                <w:sz w:val="24"/>
                <w:szCs w:val="24"/>
              </w:rPr>
              <w:t>Odd</w:t>
            </w:r>
          </w:p>
          <w:p w14:paraId="5AE2A3EB" w14:textId="5DFB5134" w:rsidR="00BD6483" w:rsidRPr="00BD6483" w:rsidRDefault="00BD6483" w:rsidP="00BD6483">
            <w:pPr>
              <w:rPr>
                <w:sz w:val="24"/>
                <w:szCs w:val="24"/>
              </w:rPr>
            </w:pPr>
            <w:r w:rsidRPr="00BD6483">
              <w:rPr>
                <w:sz w:val="24"/>
                <w:szCs w:val="24"/>
              </w:rPr>
              <w:t xml:space="preserve">Special </w:t>
            </w:r>
          </w:p>
          <w:p w14:paraId="43B749EF" w14:textId="1042BD97" w:rsidR="00BD6483" w:rsidRPr="00BD6483" w:rsidRDefault="00BD6483" w:rsidP="00BD6483">
            <w:pPr>
              <w:rPr>
                <w:sz w:val="24"/>
                <w:szCs w:val="24"/>
              </w:rPr>
            </w:pPr>
            <w:r w:rsidRPr="00BD6483">
              <w:rPr>
                <w:sz w:val="24"/>
                <w:szCs w:val="24"/>
              </w:rPr>
              <w:t>Nutter</w:t>
            </w:r>
          </w:p>
          <w:p w14:paraId="699C2E50" w14:textId="0AE39D40" w:rsidR="00BD6483" w:rsidRPr="00BD6483" w:rsidRDefault="00BD6483" w:rsidP="00BD6483">
            <w:pPr>
              <w:rPr>
                <w:sz w:val="24"/>
                <w:szCs w:val="24"/>
              </w:rPr>
            </w:pPr>
            <w:r w:rsidRPr="00BD6483">
              <w:rPr>
                <w:sz w:val="24"/>
                <w:szCs w:val="24"/>
              </w:rPr>
              <w:t>Mad</w:t>
            </w:r>
          </w:p>
          <w:p w14:paraId="27A9A0C2" w14:textId="77777777" w:rsidR="00BD6483" w:rsidRPr="00BD6483" w:rsidRDefault="00BD6483" w:rsidP="00BD6483">
            <w:pPr>
              <w:rPr>
                <w:sz w:val="24"/>
                <w:szCs w:val="24"/>
              </w:rPr>
            </w:pPr>
          </w:p>
          <w:p w14:paraId="31890952" w14:textId="77777777" w:rsidR="00BD6483" w:rsidRPr="00BD6483" w:rsidRDefault="00BD6483" w:rsidP="00BD6483">
            <w:pPr>
              <w:rPr>
                <w:sz w:val="24"/>
                <w:szCs w:val="24"/>
              </w:rPr>
            </w:pPr>
            <w:r w:rsidRPr="00BD6483">
              <w:rPr>
                <w:sz w:val="24"/>
                <w:szCs w:val="24"/>
              </w:rPr>
              <w:t xml:space="preserve">Phrases: </w:t>
            </w:r>
          </w:p>
          <w:p w14:paraId="71375645" w14:textId="77777777" w:rsidR="00BD6483" w:rsidRPr="00BD6483" w:rsidRDefault="00BD6483" w:rsidP="00BD6483">
            <w:pPr>
              <w:rPr>
                <w:sz w:val="24"/>
                <w:szCs w:val="24"/>
              </w:rPr>
            </w:pPr>
            <w:r w:rsidRPr="00BD6483">
              <w:rPr>
                <w:sz w:val="24"/>
                <w:szCs w:val="24"/>
              </w:rPr>
              <w:t>“Maybe it’s not that bad”</w:t>
            </w:r>
          </w:p>
          <w:p w14:paraId="72F579D8" w14:textId="77777777" w:rsidR="00BD6483" w:rsidRPr="00BD6483" w:rsidRDefault="00BD6483" w:rsidP="00BD6483">
            <w:pPr>
              <w:rPr>
                <w:sz w:val="24"/>
                <w:szCs w:val="24"/>
              </w:rPr>
            </w:pPr>
            <w:r w:rsidRPr="00BD6483">
              <w:rPr>
                <w:sz w:val="24"/>
                <w:szCs w:val="24"/>
              </w:rPr>
              <w:t>“A few sandwiches short of a picnic”</w:t>
            </w:r>
          </w:p>
          <w:p w14:paraId="4E503925" w14:textId="77777777" w:rsidR="00BD6483" w:rsidRPr="00BD6483" w:rsidRDefault="00BD6483" w:rsidP="00BD6483">
            <w:pPr>
              <w:rPr>
                <w:sz w:val="24"/>
                <w:szCs w:val="24"/>
              </w:rPr>
            </w:pPr>
          </w:p>
        </w:tc>
        <w:tc>
          <w:tcPr>
            <w:tcW w:w="5228" w:type="dxa"/>
          </w:tcPr>
          <w:p w14:paraId="76AD2D02"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lastRenderedPageBreak/>
              <w:t xml:space="preserve">Emotional wellbeing and/or mental health difficulties </w:t>
            </w:r>
          </w:p>
          <w:p w14:paraId="6CA4AD7F"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Neuro-diverse* </w:t>
            </w:r>
          </w:p>
          <w:p w14:paraId="04A0C013"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Emotional literacy skills</w:t>
            </w:r>
          </w:p>
          <w:p w14:paraId="25F551C6"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Social and emotional development </w:t>
            </w:r>
          </w:p>
        </w:tc>
      </w:tr>
    </w:tbl>
    <w:p w14:paraId="012F4376" w14:textId="2FEEFE83" w:rsidR="00BD6483" w:rsidRDefault="005C257C" w:rsidP="00BD6483">
      <w:pPr>
        <w:rPr>
          <w:sz w:val="24"/>
          <w:szCs w:val="24"/>
        </w:rPr>
      </w:pPr>
      <w:r w:rsidRPr="005C257C">
        <w:rPr>
          <w:sz w:val="24"/>
          <w:szCs w:val="24"/>
        </w:rPr>
        <w:br/>
        <w:t>It may be useful to use the helpful language in the table to support change the way emotional wellbeing and mental health is talked about. This might be useful when supporting One Plans, Education, Health and Care Plan Needs Assessments (EHCP) and Team Around the Family Plan (TAF).</w:t>
      </w:r>
    </w:p>
    <w:p w14:paraId="6EAE8A05" w14:textId="4CF71C5B" w:rsidR="005C257C" w:rsidRDefault="005C257C" w:rsidP="00BD6483">
      <w:pPr>
        <w:rPr>
          <w:sz w:val="24"/>
          <w:szCs w:val="24"/>
        </w:rPr>
      </w:pPr>
    </w:p>
    <w:p w14:paraId="0D3BB813" w14:textId="7125D9DB" w:rsidR="00BD6483" w:rsidRPr="00BD6483" w:rsidRDefault="00BD6483" w:rsidP="00BD6483">
      <w:pPr>
        <w:rPr>
          <w:b/>
          <w:bCs/>
          <w:sz w:val="24"/>
          <w:szCs w:val="24"/>
          <w:u w:val="single"/>
        </w:rPr>
      </w:pPr>
      <w:r w:rsidRPr="008F5502">
        <w:rPr>
          <w:b/>
          <w:bCs/>
          <w:sz w:val="24"/>
          <w:szCs w:val="24"/>
          <w:u w:val="single"/>
        </w:rPr>
        <w:t>Understanding levels of intervention across Education, Health and Care</w:t>
      </w:r>
    </w:p>
    <w:p w14:paraId="64E1EE6C" w14:textId="67972005" w:rsidR="008F5502" w:rsidRDefault="008F5502" w:rsidP="00BD6483">
      <w:pPr>
        <w:rPr>
          <w:sz w:val="24"/>
          <w:szCs w:val="24"/>
        </w:rPr>
      </w:pPr>
      <w:r w:rsidRPr="008F5502">
        <w:rPr>
          <w:sz w:val="24"/>
          <w:szCs w:val="24"/>
        </w:rPr>
        <w:t>Education, Health and Social Care use different models to describe need. This can create confusion. Here is a simple explanation of each model:</w:t>
      </w:r>
    </w:p>
    <w:p w14:paraId="0EB429D9" w14:textId="09D2B6EC" w:rsidR="00E46028" w:rsidRDefault="007047BB" w:rsidP="00BD6483">
      <w:pPr>
        <w:rPr>
          <w:sz w:val="24"/>
          <w:szCs w:val="24"/>
        </w:rPr>
      </w:pPr>
      <w:r w:rsidRPr="004E27A4">
        <w:rPr>
          <w:noProof/>
          <w:color w:val="A6A6A6" w:themeColor="background1" w:themeShade="A6"/>
          <w:sz w:val="24"/>
          <w:szCs w:val="24"/>
          <w:lang w:eastAsia="en-GB"/>
        </w:rPr>
        <w:drawing>
          <wp:anchor distT="0" distB="0" distL="114300" distR="114300" simplePos="0" relativeHeight="251658248" behindDoc="0" locked="0" layoutInCell="1" allowOverlap="1" wp14:anchorId="431D25AE" wp14:editId="2D0E513E">
            <wp:simplePos x="0" y="0"/>
            <wp:positionH relativeFrom="column">
              <wp:posOffset>3508375</wp:posOffset>
            </wp:positionH>
            <wp:positionV relativeFrom="paragraph">
              <wp:posOffset>293370</wp:posOffset>
            </wp:positionV>
            <wp:extent cx="3098165" cy="160337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1603375"/>
                    </a:xfrm>
                    <a:prstGeom prst="rect">
                      <a:avLst/>
                    </a:prstGeom>
                    <a:noFill/>
                  </pic:spPr>
                </pic:pic>
              </a:graphicData>
            </a:graphic>
            <wp14:sizeRelH relativeFrom="margin">
              <wp14:pctWidth>0</wp14:pctWidth>
            </wp14:sizeRelH>
            <wp14:sizeRelV relativeFrom="margin">
              <wp14:pctHeight>0</wp14:pctHeight>
            </wp14:sizeRelV>
          </wp:anchor>
        </w:drawing>
      </w:r>
      <w:r w:rsidR="00E46028">
        <w:rPr>
          <w:sz w:val="24"/>
          <w:szCs w:val="24"/>
        </w:rPr>
        <w:t xml:space="preserve">Health Model: </w:t>
      </w:r>
      <w:r>
        <w:rPr>
          <w:sz w:val="24"/>
          <w:szCs w:val="24"/>
        </w:rPr>
        <w:t>iThrive</w:t>
      </w:r>
      <w:r>
        <w:rPr>
          <w:sz w:val="24"/>
          <w:szCs w:val="24"/>
        </w:rPr>
        <w:tab/>
      </w:r>
      <w:r>
        <w:rPr>
          <w:sz w:val="24"/>
          <w:szCs w:val="24"/>
        </w:rPr>
        <w:tab/>
      </w:r>
      <w:r>
        <w:rPr>
          <w:sz w:val="24"/>
          <w:szCs w:val="24"/>
        </w:rPr>
        <w:tab/>
      </w:r>
      <w:r>
        <w:rPr>
          <w:sz w:val="24"/>
          <w:szCs w:val="24"/>
        </w:rPr>
        <w:tab/>
      </w:r>
      <w:r>
        <w:rPr>
          <w:sz w:val="24"/>
          <w:szCs w:val="24"/>
        </w:rPr>
        <w:tab/>
      </w:r>
      <w:r>
        <w:rPr>
          <w:sz w:val="24"/>
          <w:szCs w:val="24"/>
        </w:rPr>
        <w:tab/>
        <w:t>Social Care: Essex Windscreen of Need</w:t>
      </w:r>
    </w:p>
    <w:p w14:paraId="25B2B44B" w14:textId="6BAE508B" w:rsidR="00E46028" w:rsidRDefault="007047BB" w:rsidP="00BD6483">
      <w:pPr>
        <w:rPr>
          <w:sz w:val="24"/>
          <w:szCs w:val="24"/>
        </w:rPr>
      </w:pPr>
      <w:r w:rsidRPr="00BD6483">
        <w:rPr>
          <w:noProof/>
          <w:sz w:val="24"/>
          <w:szCs w:val="24"/>
          <w:lang w:eastAsia="en-GB"/>
        </w:rPr>
        <w:drawing>
          <wp:anchor distT="0" distB="0" distL="114300" distR="114300" simplePos="0" relativeHeight="251658249" behindDoc="0" locked="0" layoutInCell="1" allowOverlap="1" wp14:anchorId="3CEEC70F" wp14:editId="65CB7BBF">
            <wp:simplePos x="0" y="0"/>
            <wp:positionH relativeFrom="column">
              <wp:posOffset>182880</wp:posOffset>
            </wp:positionH>
            <wp:positionV relativeFrom="paragraph">
              <wp:posOffset>59055</wp:posOffset>
            </wp:positionV>
            <wp:extent cx="1761490" cy="17697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976"/>
                    <a:stretch/>
                  </pic:blipFill>
                  <pic:spPr bwMode="auto">
                    <a:xfrm>
                      <a:off x="0" y="0"/>
                      <a:ext cx="1761490"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21D6B" w14:textId="339FD33E" w:rsidR="00E46028" w:rsidRDefault="00E46028" w:rsidP="00BD6483">
      <w:pPr>
        <w:rPr>
          <w:sz w:val="24"/>
          <w:szCs w:val="24"/>
        </w:rPr>
      </w:pPr>
    </w:p>
    <w:p w14:paraId="10BFB697" w14:textId="6F1B7B4D" w:rsidR="00E46028" w:rsidRDefault="00E46028" w:rsidP="00BD6483">
      <w:pPr>
        <w:rPr>
          <w:sz w:val="24"/>
          <w:szCs w:val="24"/>
        </w:rPr>
      </w:pPr>
    </w:p>
    <w:p w14:paraId="30AC88A5" w14:textId="2702C2D2" w:rsidR="00E46028" w:rsidRPr="00BD6483" w:rsidRDefault="00E46028" w:rsidP="00BD6483">
      <w:pPr>
        <w:rPr>
          <w:sz w:val="24"/>
          <w:szCs w:val="24"/>
        </w:rPr>
      </w:pPr>
    </w:p>
    <w:p w14:paraId="5F6F3C9E" w14:textId="6313E91B" w:rsidR="00E46028" w:rsidRDefault="00E46028" w:rsidP="00BD6483">
      <w:pPr>
        <w:rPr>
          <w:sz w:val="24"/>
          <w:szCs w:val="24"/>
        </w:rPr>
      </w:pPr>
    </w:p>
    <w:p w14:paraId="3703F454" w14:textId="43667E7C" w:rsidR="00E46028" w:rsidRDefault="00E46028" w:rsidP="00BD6483">
      <w:pPr>
        <w:rPr>
          <w:sz w:val="24"/>
          <w:szCs w:val="24"/>
        </w:rPr>
      </w:pPr>
    </w:p>
    <w:p w14:paraId="625962B0" w14:textId="6CE136FD" w:rsidR="00E46028" w:rsidRDefault="00E46028" w:rsidP="00BD6483">
      <w:pPr>
        <w:rPr>
          <w:sz w:val="24"/>
          <w:szCs w:val="24"/>
        </w:rPr>
      </w:pPr>
    </w:p>
    <w:p w14:paraId="72DE8469" w14:textId="75FCB9DD" w:rsidR="007047BB" w:rsidRDefault="007047BB" w:rsidP="00BD6483">
      <w:pPr>
        <w:rPr>
          <w:sz w:val="24"/>
          <w:szCs w:val="24"/>
        </w:rPr>
      </w:pPr>
      <w:r>
        <w:rPr>
          <w:sz w:val="24"/>
          <w:szCs w:val="24"/>
        </w:rPr>
        <w:t xml:space="preserve">Education: SEND Code of Practice </w:t>
      </w:r>
    </w:p>
    <w:p w14:paraId="7C2BF60E" w14:textId="25FF8092" w:rsidR="009E06D4" w:rsidRDefault="009E06D4" w:rsidP="00BD6483">
      <w:pPr>
        <w:rPr>
          <w:color w:val="111111"/>
          <w:spacing w:val="-3"/>
          <w:sz w:val="26"/>
          <w:szCs w:val="26"/>
          <w:shd w:val="clear" w:color="auto" w:fill="FAFAFA"/>
        </w:rPr>
      </w:pPr>
      <w:r>
        <w:rPr>
          <w:noProof/>
          <w:color w:val="111111"/>
          <w:spacing w:val="-3"/>
          <w:sz w:val="26"/>
          <w:szCs w:val="26"/>
          <w:shd w:val="clear" w:color="auto" w:fill="FAFAFA"/>
          <w:lang w:eastAsia="en-GB"/>
        </w:rPr>
        <w:drawing>
          <wp:anchor distT="0" distB="0" distL="114300" distR="114300" simplePos="0" relativeHeight="251659283" behindDoc="0" locked="0" layoutInCell="1" allowOverlap="1" wp14:anchorId="17CF900A" wp14:editId="6781EBF1">
            <wp:simplePos x="0" y="0"/>
            <wp:positionH relativeFrom="margin">
              <wp:align>center</wp:align>
            </wp:positionH>
            <wp:positionV relativeFrom="paragraph">
              <wp:posOffset>22860</wp:posOffset>
            </wp:positionV>
            <wp:extent cx="3213134" cy="2553006"/>
            <wp:effectExtent l="19050" t="19050" r="44450" b="19050"/>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2B4F397D" w14:textId="7926FE19" w:rsidR="009E06D4" w:rsidRDefault="009E06D4" w:rsidP="00BD6483">
      <w:pPr>
        <w:rPr>
          <w:color w:val="111111"/>
          <w:spacing w:val="-3"/>
          <w:sz w:val="26"/>
          <w:szCs w:val="26"/>
          <w:shd w:val="clear" w:color="auto" w:fill="FAFAFA"/>
        </w:rPr>
      </w:pPr>
    </w:p>
    <w:p w14:paraId="2A2FF3D9" w14:textId="77777777" w:rsidR="009E06D4" w:rsidRDefault="009E06D4" w:rsidP="00BD6483">
      <w:pPr>
        <w:rPr>
          <w:color w:val="111111"/>
          <w:spacing w:val="-3"/>
          <w:sz w:val="26"/>
          <w:szCs w:val="26"/>
          <w:shd w:val="clear" w:color="auto" w:fill="FAFAFA"/>
        </w:rPr>
      </w:pPr>
    </w:p>
    <w:p w14:paraId="063010DD" w14:textId="77777777" w:rsidR="009E06D4" w:rsidRDefault="009E06D4" w:rsidP="00BD6483">
      <w:pPr>
        <w:rPr>
          <w:color w:val="111111"/>
          <w:spacing w:val="-3"/>
          <w:sz w:val="26"/>
          <w:szCs w:val="26"/>
          <w:shd w:val="clear" w:color="auto" w:fill="FAFAFA"/>
        </w:rPr>
      </w:pPr>
    </w:p>
    <w:p w14:paraId="0F30A9B7" w14:textId="77777777" w:rsidR="009E06D4" w:rsidRDefault="009E06D4" w:rsidP="00BD6483">
      <w:pPr>
        <w:rPr>
          <w:color w:val="111111"/>
          <w:spacing w:val="-3"/>
          <w:sz w:val="26"/>
          <w:szCs w:val="26"/>
          <w:shd w:val="clear" w:color="auto" w:fill="FAFAFA"/>
        </w:rPr>
      </w:pPr>
    </w:p>
    <w:p w14:paraId="5D4A48D5" w14:textId="77777777" w:rsidR="009E06D4" w:rsidRDefault="009E06D4" w:rsidP="00BD6483">
      <w:pPr>
        <w:rPr>
          <w:color w:val="111111"/>
          <w:spacing w:val="-3"/>
          <w:sz w:val="26"/>
          <w:szCs w:val="26"/>
          <w:shd w:val="clear" w:color="auto" w:fill="FAFAFA"/>
        </w:rPr>
      </w:pPr>
    </w:p>
    <w:p w14:paraId="6E8FC953" w14:textId="77777777" w:rsidR="009E06D4" w:rsidRDefault="009E06D4" w:rsidP="00BD6483">
      <w:pPr>
        <w:rPr>
          <w:color w:val="111111"/>
          <w:spacing w:val="-3"/>
          <w:sz w:val="26"/>
          <w:szCs w:val="26"/>
          <w:shd w:val="clear" w:color="auto" w:fill="FAFAFA"/>
        </w:rPr>
      </w:pPr>
    </w:p>
    <w:p w14:paraId="230366B1" w14:textId="77777777" w:rsidR="009E06D4" w:rsidRDefault="009E06D4" w:rsidP="00BD6483">
      <w:pPr>
        <w:rPr>
          <w:color w:val="111111"/>
          <w:spacing w:val="-3"/>
          <w:sz w:val="26"/>
          <w:szCs w:val="26"/>
          <w:shd w:val="clear" w:color="auto" w:fill="FAFAFA"/>
        </w:rPr>
      </w:pPr>
    </w:p>
    <w:p w14:paraId="71DF048C" w14:textId="77777777" w:rsidR="00060CC5" w:rsidRDefault="00060CC5" w:rsidP="00BD6483">
      <w:pPr>
        <w:rPr>
          <w:color w:val="111111"/>
          <w:spacing w:val="-3"/>
          <w:sz w:val="26"/>
          <w:szCs w:val="26"/>
          <w:shd w:val="clear" w:color="auto" w:fill="FAFAFA"/>
        </w:rPr>
      </w:pPr>
    </w:p>
    <w:p w14:paraId="1BA5F84A" w14:textId="77777777" w:rsidR="001F3D2D" w:rsidRDefault="001F3D2D" w:rsidP="00BD6483">
      <w:pPr>
        <w:rPr>
          <w:color w:val="111111"/>
          <w:spacing w:val="-3"/>
          <w:sz w:val="26"/>
          <w:szCs w:val="26"/>
          <w:shd w:val="clear" w:color="auto" w:fill="FAFAFA"/>
        </w:rPr>
      </w:pPr>
    </w:p>
    <w:p w14:paraId="438C8DC7" w14:textId="77777777" w:rsidR="001F3D2D" w:rsidRDefault="001F3D2D" w:rsidP="00BD6483">
      <w:pPr>
        <w:rPr>
          <w:color w:val="111111"/>
          <w:spacing w:val="-3"/>
          <w:sz w:val="26"/>
          <w:szCs w:val="26"/>
          <w:shd w:val="clear" w:color="auto" w:fill="FAFAFA"/>
        </w:rPr>
      </w:pPr>
    </w:p>
    <w:p w14:paraId="5176C50A" w14:textId="77777777" w:rsidR="001F3D2D" w:rsidRDefault="001F3D2D" w:rsidP="00BD6483">
      <w:pPr>
        <w:rPr>
          <w:color w:val="111111"/>
          <w:spacing w:val="-3"/>
          <w:sz w:val="26"/>
          <w:szCs w:val="26"/>
          <w:shd w:val="clear" w:color="auto" w:fill="FAFAFA"/>
        </w:rPr>
      </w:pPr>
    </w:p>
    <w:p w14:paraId="2FAA9EBD" w14:textId="77777777" w:rsidR="001F3D2D" w:rsidRDefault="001F3D2D" w:rsidP="00BD6483">
      <w:pPr>
        <w:rPr>
          <w:color w:val="111111"/>
          <w:spacing w:val="-3"/>
          <w:sz w:val="26"/>
          <w:szCs w:val="26"/>
          <w:shd w:val="clear" w:color="auto" w:fill="FAFAFA"/>
        </w:rPr>
      </w:pPr>
    </w:p>
    <w:p w14:paraId="00DDCAD6" w14:textId="5471DFFC" w:rsidR="00BD6483" w:rsidRDefault="00680833" w:rsidP="00BD6483">
      <w:pPr>
        <w:rPr>
          <w:sz w:val="24"/>
          <w:szCs w:val="24"/>
        </w:rPr>
      </w:pPr>
      <w:r>
        <w:rPr>
          <w:color w:val="111111"/>
          <w:spacing w:val="-3"/>
          <w:sz w:val="26"/>
          <w:szCs w:val="26"/>
          <w:shd w:val="clear" w:color="auto" w:fill="FAFAFA"/>
        </w:rPr>
        <w:lastRenderedPageBreak/>
        <w:t>Here you can see them combined in one model:</w:t>
      </w:r>
    </w:p>
    <w:p w14:paraId="57BB2724" w14:textId="099FFC9A" w:rsidR="00BD6483" w:rsidRDefault="00B620CE" w:rsidP="00BD6483">
      <w:pPr>
        <w:rPr>
          <w:sz w:val="24"/>
          <w:szCs w:val="24"/>
        </w:rPr>
      </w:pPr>
      <w:r>
        <w:rPr>
          <w:noProof/>
          <w:lang w:eastAsia="en-GB"/>
        </w:rPr>
        <w:drawing>
          <wp:inline distT="0" distB="0" distL="0" distR="0" wp14:anchorId="08E28680" wp14:editId="74F3578D">
            <wp:extent cx="6645910" cy="4599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4599305"/>
                    </a:xfrm>
                    <a:prstGeom prst="rect">
                      <a:avLst/>
                    </a:prstGeom>
                  </pic:spPr>
                </pic:pic>
              </a:graphicData>
            </a:graphic>
          </wp:inline>
        </w:drawing>
      </w:r>
    </w:p>
    <w:p w14:paraId="4021EA28" w14:textId="477B7059" w:rsidR="005E246C" w:rsidRDefault="005E246C" w:rsidP="00BD6483"/>
    <w:p w14:paraId="6DDF70B2" w14:textId="09BE1419" w:rsidR="00E03B10" w:rsidRDefault="00E03B10" w:rsidP="00BD6483">
      <w:r w:rsidRPr="00E03B10">
        <w:br/>
        <w:t xml:space="preserve">Children and young people may not access services at the same ‘level’ or for the same length of time. Accessing support from one service does not mean that they will also access that level of support from another service. For example, a child or young person may be in a mainstream school/setting accessing a ‘Universal+’ offer, and also ‘Getting risk support’ from the NHS. </w:t>
      </w:r>
    </w:p>
    <w:p w14:paraId="096D5F53" w14:textId="1743DECF" w:rsidR="00E03B10" w:rsidRDefault="00E03B10" w:rsidP="00BD6483"/>
    <w:p w14:paraId="26963D8D" w14:textId="5A2793D3" w:rsidR="00BD6483" w:rsidRPr="00BD6483" w:rsidRDefault="00BD6483" w:rsidP="00BD6483">
      <w:pPr>
        <w:rPr>
          <w:b/>
          <w:bCs/>
          <w:sz w:val="24"/>
          <w:szCs w:val="24"/>
          <w:u w:val="single"/>
        </w:rPr>
      </w:pPr>
      <w:r w:rsidRPr="00BD6483">
        <w:rPr>
          <w:b/>
          <w:bCs/>
          <w:sz w:val="24"/>
          <w:szCs w:val="24"/>
          <w:u w:val="single"/>
        </w:rPr>
        <w:t>Risk &amp; Protective Factors</w:t>
      </w:r>
    </w:p>
    <w:p w14:paraId="2184D8A1" w14:textId="333D24A4" w:rsidR="0013743B" w:rsidRDefault="0013743B" w:rsidP="0013743B">
      <w:pPr>
        <w:rPr>
          <w:sz w:val="24"/>
          <w:szCs w:val="24"/>
        </w:rPr>
      </w:pPr>
      <w:r w:rsidRPr="0013743B">
        <w:rPr>
          <w:sz w:val="24"/>
          <w:szCs w:val="24"/>
        </w:rPr>
        <w:t xml:space="preserve">We all have a range of risk and protective factors which affect their experiences. This includes emotional wellbeing and mental health. Families do the best they can with the resources available to them and the knowledge they have. Understanding these factors can help us make small positive changes. These small changes could make a big difference. </w:t>
      </w:r>
    </w:p>
    <w:p w14:paraId="00776093" w14:textId="48F59476" w:rsidR="0013743B" w:rsidRPr="0013743B" w:rsidRDefault="00CD1A6D" w:rsidP="0013743B">
      <w:pPr>
        <w:rPr>
          <w:sz w:val="24"/>
          <w:szCs w:val="24"/>
        </w:rPr>
      </w:pPr>
      <w:r>
        <w:rPr>
          <w:noProof/>
          <w:sz w:val="24"/>
          <w:szCs w:val="24"/>
          <w:lang w:eastAsia="en-GB"/>
        </w:rPr>
        <w:drawing>
          <wp:anchor distT="0" distB="0" distL="114300" distR="114300" simplePos="0" relativeHeight="251660307" behindDoc="0" locked="0" layoutInCell="1" allowOverlap="1" wp14:anchorId="77A33355" wp14:editId="0950DA1A">
            <wp:simplePos x="0" y="0"/>
            <wp:positionH relativeFrom="column">
              <wp:posOffset>1023494</wp:posOffset>
            </wp:positionH>
            <wp:positionV relativeFrom="paragraph">
              <wp:posOffset>252985</wp:posOffset>
            </wp:positionV>
            <wp:extent cx="4420415" cy="1189355"/>
            <wp:effectExtent l="0" t="0" r="18415"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374164">
        <w:rPr>
          <w:sz w:val="24"/>
          <w:szCs w:val="24"/>
        </w:rPr>
        <w:t xml:space="preserve">Children and young people </w:t>
      </w:r>
      <w:r>
        <w:rPr>
          <w:sz w:val="24"/>
          <w:szCs w:val="24"/>
        </w:rPr>
        <w:t>have risk and protective factors in these four areas. To</w:t>
      </w:r>
      <w:r w:rsidR="0013743B" w:rsidRPr="0013743B">
        <w:rPr>
          <w:sz w:val="24"/>
          <w:szCs w:val="24"/>
        </w:rPr>
        <w:t xml:space="preserve"> learn more about risk and protective factors please speak to you</w:t>
      </w:r>
      <w:r>
        <w:rPr>
          <w:sz w:val="24"/>
          <w:szCs w:val="24"/>
        </w:rPr>
        <w:t>r</w:t>
      </w:r>
      <w:r w:rsidR="0013743B" w:rsidRPr="0013743B">
        <w:rPr>
          <w:sz w:val="24"/>
          <w:szCs w:val="24"/>
        </w:rPr>
        <w:t xml:space="preserve"> school or other supportive services. </w:t>
      </w:r>
    </w:p>
    <w:p w14:paraId="57D411A9" w14:textId="100272AA" w:rsidR="00A934CC" w:rsidRDefault="00A934CC" w:rsidP="00BD6483">
      <w:pPr>
        <w:rPr>
          <w:sz w:val="24"/>
          <w:szCs w:val="24"/>
        </w:rPr>
      </w:pPr>
    </w:p>
    <w:p w14:paraId="0465F1F9" w14:textId="655CAF89" w:rsidR="00374164" w:rsidRDefault="00374164" w:rsidP="00BD6483">
      <w:pPr>
        <w:rPr>
          <w:sz w:val="24"/>
          <w:szCs w:val="24"/>
        </w:rPr>
      </w:pPr>
    </w:p>
    <w:p w14:paraId="6D328499" w14:textId="21B20B44" w:rsidR="00374164" w:rsidRDefault="00374164" w:rsidP="00BD6483">
      <w:pPr>
        <w:rPr>
          <w:sz w:val="24"/>
          <w:szCs w:val="24"/>
        </w:rPr>
      </w:pPr>
    </w:p>
    <w:p w14:paraId="47E9680D" w14:textId="77777777" w:rsidR="002F482C" w:rsidRDefault="002F482C" w:rsidP="00BD6483">
      <w:pPr>
        <w:rPr>
          <w:b/>
          <w:bCs/>
          <w:sz w:val="24"/>
          <w:szCs w:val="24"/>
          <w:u w:val="single"/>
        </w:rPr>
      </w:pPr>
    </w:p>
    <w:p w14:paraId="3BDC7EC2" w14:textId="3F76612C" w:rsidR="00241606" w:rsidRDefault="00204871" w:rsidP="00BD6483">
      <w:pPr>
        <w:rPr>
          <w:b/>
          <w:bCs/>
          <w:sz w:val="24"/>
          <w:szCs w:val="24"/>
          <w:u w:val="single"/>
        </w:rPr>
      </w:pPr>
      <w:r w:rsidRPr="00241606">
        <w:rPr>
          <w:b/>
          <w:bCs/>
          <w:noProof/>
          <w:sz w:val="24"/>
          <w:szCs w:val="24"/>
          <w:lang w:eastAsia="en-GB"/>
        </w:rPr>
        <w:lastRenderedPageBreak/>
        <w:drawing>
          <wp:anchor distT="0" distB="0" distL="114300" distR="114300" simplePos="0" relativeHeight="251665427" behindDoc="1" locked="0" layoutInCell="1" allowOverlap="1" wp14:anchorId="568915A6" wp14:editId="532FBA97">
            <wp:simplePos x="0" y="0"/>
            <wp:positionH relativeFrom="column">
              <wp:posOffset>685800</wp:posOffset>
            </wp:positionH>
            <wp:positionV relativeFrom="paragraph">
              <wp:posOffset>57150</wp:posOffset>
            </wp:positionV>
            <wp:extent cx="2114550" cy="2901950"/>
            <wp:effectExtent l="0" t="0" r="0" b="0"/>
            <wp:wrapTight wrapText="bothSides">
              <wp:wrapPolygon edited="0">
                <wp:start x="0" y="0"/>
                <wp:lineTo x="0" y="21411"/>
                <wp:lineTo x="21405" y="21411"/>
                <wp:lineTo x="214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2901950"/>
                    </a:xfrm>
                    <a:prstGeom prst="rect">
                      <a:avLst/>
                    </a:prstGeom>
                    <a:noFill/>
                  </pic:spPr>
                </pic:pic>
              </a:graphicData>
            </a:graphic>
          </wp:anchor>
        </w:drawing>
      </w:r>
    </w:p>
    <w:p w14:paraId="7D723FBE" w14:textId="508947D6" w:rsidR="00241606" w:rsidRDefault="00204871" w:rsidP="00BD6483">
      <w:pPr>
        <w:rPr>
          <w:b/>
          <w:bCs/>
          <w:sz w:val="24"/>
          <w:szCs w:val="24"/>
          <w:u w:val="single"/>
        </w:rPr>
      </w:pPr>
      <w:r>
        <w:rPr>
          <w:b/>
          <w:bCs/>
          <w:sz w:val="24"/>
          <w:szCs w:val="24"/>
          <w:u w:val="single"/>
        </w:rPr>
        <w:t xml:space="preserve">  </w:t>
      </w:r>
    </w:p>
    <w:p w14:paraId="76986E2A" w14:textId="3D95B47C" w:rsidR="00241606" w:rsidRDefault="00204871" w:rsidP="00BD6483">
      <w:pPr>
        <w:rPr>
          <w:b/>
          <w:bCs/>
          <w:sz w:val="24"/>
          <w:szCs w:val="24"/>
          <w:u w:val="single"/>
        </w:rPr>
      </w:pPr>
      <w:r w:rsidRPr="00D71393">
        <w:rPr>
          <w:noProof/>
          <w:sz w:val="24"/>
          <w:szCs w:val="24"/>
          <w:lang w:eastAsia="en-GB"/>
        </w:rPr>
        <mc:AlternateContent>
          <mc:Choice Requires="wps">
            <w:drawing>
              <wp:anchor distT="45720" distB="45720" distL="114300" distR="114300" simplePos="0" relativeHeight="251664403" behindDoc="1" locked="0" layoutInCell="1" allowOverlap="1" wp14:anchorId="79F030C4" wp14:editId="2CCE4FE8">
                <wp:simplePos x="0" y="0"/>
                <wp:positionH relativeFrom="column">
                  <wp:posOffset>3019425</wp:posOffset>
                </wp:positionH>
                <wp:positionV relativeFrom="paragraph">
                  <wp:posOffset>130810</wp:posOffset>
                </wp:positionV>
                <wp:extent cx="3619500" cy="1404620"/>
                <wp:effectExtent l="0" t="0" r="0" b="0"/>
                <wp:wrapTight wrapText="bothSides">
                  <wp:wrapPolygon edited="0">
                    <wp:start x="0" y="0"/>
                    <wp:lineTo x="0" y="21185"/>
                    <wp:lineTo x="21486" y="21185"/>
                    <wp:lineTo x="21486"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noFill/>
                          <a:miter lim="800000"/>
                          <a:headEnd/>
                          <a:tailEnd/>
                        </a:ln>
                      </wps:spPr>
                      <wps:txbx>
                        <w:txbxContent>
                          <w:p w14:paraId="510C2598" w14:textId="77777777" w:rsidR="00204871" w:rsidRPr="00473071" w:rsidRDefault="00204871" w:rsidP="00204871">
                            <w:pPr>
                              <w:jc w:val="both"/>
                              <w:rPr>
                                <w:i/>
                                <w:iCs/>
                                <w:color w:val="C45911" w:themeColor="accent2" w:themeShade="BF"/>
                              </w:rPr>
                            </w:pPr>
                            <w:r w:rsidRPr="00473071">
                              <w:rPr>
                                <w:i/>
                                <w:iCs/>
                                <w:color w:val="C45911" w:themeColor="accent2" w:themeShade="BF"/>
                              </w:rPr>
                              <w:t>“I feel very passionate about art and mental health for young and old children who feel like they can’t reach out or speak up. This is why on my poster I chose to draw a small ‘c’ to represent those who may not have the courage to.”</w:t>
                            </w:r>
                          </w:p>
                          <w:p w14:paraId="5A0B0744" w14:textId="77777777" w:rsidR="00204871" w:rsidRPr="00473071" w:rsidRDefault="00204871" w:rsidP="00204871">
                            <w:pPr>
                              <w:jc w:val="right"/>
                              <w:rPr>
                                <w:i/>
                                <w:iCs/>
                                <w:color w:val="C45911" w:themeColor="accent2" w:themeShade="BF"/>
                              </w:rPr>
                            </w:pPr>
                            <w:r w:rsidRPr="00473071">
                              <w:rPr>
                                <w:i/>
                                <w:iCs/>
                                <w:color w:val="C45911" w:themeColor="accent2" w:themeShade="BF"/>
                              </w:rPr>
                              <w:t>Rebecca, 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F030C4" id="_x0000_t202" coordsize="21600,21600" o:spt="202" path="m,l,21600r21600,l21600,xe">
                <v:stroke joinstyle="miter"/>
                <v:path gradientshapeok="t" o:connecttype="rect"/>
              </v:shapetype>
              <v:shape id="Text Box 2" o:spid="_x0000_s1026" type="#_x0000_t202" style="position:absolute;margin-left:237.75pt;margin-top:10.3pt;width:285pt;height:110.6pt;z-index:-2516520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" stroked="f">
                <v:textbox style="mso-fit-shape-to-text:t">
                  <w:txbxContent>
                    <w:p w14:paraId="510C2598" w14:textId="77777777" w:rsidR="00204871" w:rsidRPr="00473071" w:rsidRDefault="00204871" w:rsidP="00204871">
                      <w:pPr>
                        <w:jc w:val="both"/>
                        <w:rPr>
                          <w:i/>
                          <w:iCs/>
                          <w:color w:val="C45911" w:themeColor="accent2" w:themeShade="BF"/>
                        </w:rPr>
                      </w:pPr>
                      <w:r w:rsidRPr="00473071">
                        <w:rPr>
                          <w:i/>
                          <w:iCs/>
                          <w:color w:val="C45911" w:themeColor="accent2" w:themeShade="BF"/>
                        </w:rPr>
                        <w:t>“I feel very passionate about art and mental health for young and old children who feel like they can’t reach out or speak up. This is why on my poster I chose to draw a small ‘c’ to represent those who may not have the courage to.”</w:t>
                      </w:r>
                    </w:p>
                    <w:p w14:paraId="5A0B0744" w14:textId="77777777" w:rsidR="00204871" w:rsidRPr="00473071" w:rsidRDefault="00204871" w:rsidP="00204871">
                      <w:pPr>
                        <w:jc w:val="right"/>
                        <w:rPr>
                          <w:i/>
                          <w:iCs/>
                          <w:color w:val="C45911" w:themeColor="accent2" w:themeShade="BF"/>
                        </w:rPr>
                      </w:pPr>
                      <w:r w:rsidRPr="00473071">
                        <w:rPr>
                          <w:i/>
                          <w:iCs/>
                          <w:color w:val="C45911" w:themeColor="accent2" w:themeShade="BF"/>
                        </w:rPr>
                        <w:t>Rebecca, age 11</w:t>
                      </w:r>
                    </w:p>
                  </w:txbxContent>
                </v:textbox>
                <w10:wrap type="tight"/>
              </v:shape>
            </w:pict>
          </mc:Fallback>
        </mc:AlternateContent>
      </w:r>
    </w:p>
    <w:p w14:paraId="07AE379D" w14:textId="300803FC" w:rsidR="00241606" w:rsidRDefault="00241606" w:rsidP="00BD6483">
      <w:pPr>
        <w:rPr>
          <w:b/>
          <w:bCs/>
          <w:sz w:val="24"/>
          <w:szCs w:val="24"/>
          <w:u w:val="single"/>
        </w:rPr>
      </w:pPr>
    </w:p>
    <w:p w14:paraId="09074038" w14:textId="77777777" w:rsidR="00241606" w:rsidRDefault="00241606" w:rsidP="00BD6483">
      <w:pPr>
        <w:rPr>
          <w:b/>
          <w:bCs/>
          <w:sz w:val="24"/>
          <w:szCs w:val="24"/>
          <w:u w:val="single"/>
        </w:rPr>
      </w:pPr>
    </w:p>
    <w:p w14:paraId="46222E96" w14:textId="77777777" w:rsidR="00241606" w:rsidRDefault="00241606" w:rsidP="00BD6483">
      <w:pPr>
        <w:rPr>
          <w:b/>
          <w:bCs/>
          <w:sz w:val="24"/>
          <w:szCs w:val="24"/>
          <w:u w:val="single"/>
        </w:rPr>
      </w:pPr>
    </w:p>
    <w:p w14:paraId="66D5AB5E" w14:textId="77777777" w:rsidR="00204871" w:rsidRDefault="00204871" w:rsidP="00BD6483">
      <w:pPr>
        <w:rPr>
          <w:b/>
          <w:bCs/>
          <w:sz w:val="24"/>
          <w:szCs w:val="24"/>
          <w:u w:val="single"/>
        </w:rPr>
      </w:pPr>
    </w:p>
    <w:p w14:paraId="09BF0050" w14:textId="77777777" w:rsidR="00204871" w:rsidRDefault="00204871" w:rsidP="00BD6483">
      <w:pPr>
        <w:rPr>
          <w:b/>
          <w:bCs/>
          <w:sz w:val="24"/>
          <w:szCs w:val="24"/>
          <w:u w:val="single"/>
        </w:rPr>
      </w:pPr>
    </w:p>
    <w:p w14:paraId="47898BCC" w14:textId="77777777" w:rsidR="00204871" w:rsidRDefault="00204871" w:rsidP="00BD6483">
      <w:pPr>
        <w:rPr>
          <w:b/>
          <w:bCs/>
          <w:sz w:val="24"/>
          <w:szCs w:val="24"/>
          <w:u w:val="single"/>
        </w:rPr>
      </w:pPr>
    </w:p>
    <w:p w14:paraId="55821473" w14:textId="77777777" w:rsidR="00204871" w:rsidRDefault="00204871" w:rsidP="00BD6483">
      <w:pPr>
        <w:rPr>
          <w:b/>
          <w:bCs/>
          <w:sz w:val="24"/>
          <w:szCs w:val="24"/>
          <w:u w:val="single"/>
        </w:rPr>
      </w:pPr>
    </w:p>
    <w:p w14:paraId="07FE3E12" w14:textId="77777777" w:rsidR="00204871" w:rsidRDefault="00204871" w:rsidP="00BD6483">
      <w:pPr>
        <w:rPr>
          <w:b/>
          <w:bCs/>
          <w:sz w:val="24"/>
          <w:szCs w:val="24"/>
          <w:u w:val="single"/>
        </w:rPr>
      </w:pPr>
    </w:p>
    <w:p w14:paraId="42D8BBC5" w14:textId="7A5773B1" w:rsidR="00BD6483" w:rsidRPr="00BD6483" w:rsidRDefault="00BD6483" w:rsidP="00BD6483">
      <w:pPr>
        <w:rPr>
          <w:b/>
          <w:bCs/>
          <w:sz w:val="24"/>
          <w:szCs w:val="24"/>
          <w:u w:val="single"/>
        </w:rPr>
      </w:pPr>
      <w:r w:rsidRPr="00BD6483">
        <w:rPr>
          <w:b/>
          <w:bCs/>
          <w:sz w:val="24"/>
          <w:szCs w:val="24"/>
          <w:u w:val="single"/>
        </w:rPr>
        <w:t>What E</w:t>
      </w:r>
      <w:r w:rsidR="00BF2059">
        <w:rPr>
          <w:b/>
          <w:bCs/>
          <w:sz w:val="24"/>
          <w:szCs w:val="24"/>
          <w:u w:val="single"/>
        </w:rPr>
        <w:t>motional Wellbeing and Mental Health l</w:t>
      </w:r>
      <w:r w:rsidRPr="00BD6483">
        <w:rPr>
          <w:b/>
          <w:bCs/>
          <w:sz w:val="24"/>
          <w:szCs w:val="24"/>
          <w:u w:val="single"/>
        </w:rPr>
        <w:t>ooks like at different levels of need</w:t>
      </w:r>
    </w:p>
    <w:p w14:paraId="76CCF3AE" w14:textId="77777777" w:rsidR="00AC4E8B" w:rsidRPr="00AC4E8B" w:rsidRDefault="00AC4E8B" w:rsidP="00AC4E8B">
      <w:pPr>
        <w:rPr>
          <w:sz w:val="24"/>
          <w:szCs w:val="24"/>
        </w:rPr>
      </w:pPr>
      <w:r w:rsidRPr="00AC4E8B">
        <w:rPr>
          <w:sz w:val="24"/>
          <w:szCs w:val="24"/>
        </w:rPr>
        <w:br/>
        <w:t xml:space="preserve">This table provides a starting point to understand emotional wellbeing and mental health at different levels of need. </w:t>
      </w:r>
    </w:p>
    <w:p w14:paraId="2630A053" w14:textId="2616CA04" w:rsidR="00AC4E8B" w:rsidRPr="00AC4E8B" w:rsidRDefault="00092BD9" w:rsidP="00AC4E8B">
      <w:pPr>
        <w:rPr>
          <w:sz w:val="24"/>
          <w:szCs w:val="24"/>
        </w:rPr>
      </w:pPr>
      <w:r>
        <w:rPr>
          <w:sz w:val="24"/>
          <w:szCs w:val="24"/>
        </w:rPr>
        <w:t>T</w:t>
      </w:r>
      <w:r w:rsidR="00AC4E8B" w:rsidRPr="00AC4E8B">
        <w:rPr>
          <w:sz w:val="24"/>
          <w:szCs w:val="24"/>
        </w:rPr>
        <w:t xml:space="preserve">his attempts to offer some clarity and transparency to support users to navigate the support available. </w:t>
      </w:r>
    </w:p>
    <w:p w14:paraId="7632AAB1" w14:textId="64CA49BD" w:rsidR="00AC4E8B" w:rsidRPr="00AC4E8B" w:rsidRDefault="00AC4E8B" w:rsidP="00AC4E8B">
      <w:pPr>
        <w:rPr>
          <w:sz w:val="24"/>
          <w:szCs w:val="24"/>
        </w:rPr>
      </w:pPr>
      <w:r>
        <w:rPr>
          <w:sz w:val="24"/>
          <w:szCs w:val="24"/>
        </w:rPr>
        <w:t>T</w:t>
      </w:r>
      <w:r w:rsidRPr="00AC4E8B">
        <w:rPr>
          <w:sz w:val="24"/>
          <w:szCs w:val="24"/>
        </w:rPr>
        <w:t xml:space="preserve">his table can: </w:t>
      </w:r>
    </w:p>
    <w:p w14:paraId="6241A7AE" w14:textId="136D57B4" w:rsidR="00AC4E8B" w:rsidRPr="00092BD9" w:rsidRDefault="00AC4E8B" w:rsidP="00092BD9">
      <w:pPr>
        <w:pStyle w:val="ListParagraph"/>
        <w:numPr>
          <w:ilvl w:val="0"/>
          <w:numId w:val="18"/>
        </w:numPr>
        <w:rPr>
          <w:sz w:val="24"/>
          <w:szCs w:val="24"/>
        </w:rPr>
      </w:pPr>
      <w:r w:rsidRPr="00092BD9">
        <w:rPr>
          <w:sz w:val="24"/>
          <w:szCs w:val="24"/>
        </w:rPr>
        <w:t xml:space="preserve">Help support conversations about emotional wellbeing and mental health </w:t>
      </w:r>
    </w:p>
    <w:p w14:paraId="77EA08DD" w14:textId="77777777" w:rsidR="00AC4E8B" w:rsidRPr="00092BD9" w:rsidRDefault="00AC4E8B" w:rsidP="00092BD9">
      <w:pPr>
        <w:pStyle w:val="ListParagraph"/>
        <w:numPr>
          <w:ilvl w:val="0"/>
          <w:numId w:val="18"/>
        </w:numPr>
        <w:rPr>
          <w:sz w:val="24"/>
          <w:szCs w:val="24"/>
        </w:rPr>
      </w:pPr>
      <w:r w:rsidRPr="00092BD9">
        <w:rPr>
          <w:sz w:val="24"/>
          <w:szCs w:val="24"/>
        </w:rPr>
        <w:t xml:space="preserve">Support us to work together to find solutions. </w:t>
      </w:r>
    </w:p>
    <w:p w14:paraId="38A6AA79" w14:textId="3C9FD8DD" w:rsidR="00AC4E8B" w:rsidRPr="00092BD9" w:rsidRDefault="00AC4E8B" w:rsidP="00092BD9">
      <w:pPr>
        <w:pStyle w:val="ListParagraph"/>
        <w:numPr>
          <w:ilvl w:val="0"/>
          <w:numId w:val="18"/>
        </w:numPr>
        <w:rPr>
          <w:sz w:val="24"/>
          <w:szCs w:val="24"/>
        </w:rPr>
      </w:pPr>
      <w:r w:rsidRPr="00092BD9">
        <w:rPr>
          <w:sz w:val="24"/>
          <w:szCs w:val="24"/>
        </w:rPr>
        <w:t xml:space="preserve">Helps us to understand what emotional wellbeing and mental health needs can look like at different levels. </w:t>
      </w:r>
    </w:p>
    <w:p w14:paraId="69BBBBE9" w14:textId="6CE4245D" w:rsidR="00AC4E8B" w:rsidRPr="00092BD9" w:rsidRDefault="00AC4E8B" w:rsidP="00092BD9">
      <w:pPr>
        <w:pStyle w:val="ListParagraph"/>
        <w:numPr>
          <w:ilvl w:val="0"/>
          <w:numId w:val="18"/>
        </w:numPr>
        <w:rPr>
          <w:sz w:val="24"/>
          <w:szCs w:val="24"/>
        </w:rPr>
      </w:pPr>
      <w:r w:rsidRPr="00092BD9">
        <w:rPr>
          <w:sz w:val="24"/>
          <w:szCs w:val="24"/>
        </w:rPr>
        <w:t>Offers transparency about what support is appropriate at different levels of need.</w:t>
      </w:r>
    </w:p>
    <w:p w14:paraId="5886702F" w14:textId="4C6EE2F9" w:rsidR="00AC4E8B" w:rsidRPr="00092BD9" w:rsidRDefault="00AC4E8B" w:rsidP="00092BD9">
      <w:pPr>
        <w:pStyle w:val="ListParagraph"/>
        <w:numPr>
          <w:ilvl w:val="0"/>
          <w:numId w:val="18"/>
        </w:numPr>
        <w:rPr>
          <w:sz w:val="24"/>
          <w:szCs w:val="24"/>
        </w:rPr>
      </w:pPr>
      <w:r w:rsidRPr="00092BD9">
        <w:rPr>
          <w:sz w:val="24"/>
          <w:szCs w:val="24"/>
        </w:rPr>
        <w:t>Manage expectations.</w:t>
      </w:r>
    </w:p>
    <w:p w14:paraId="5B933703" w14:textId="388A99A2" w:rsidR="00AC4E8B" w:rsidRPr="00092BD9" w:rsidRDefault="00AC4E8B" w:rsidP="00092BD9">
      <w:pPr>
        <w:pStyle w:val="ListParagraph"/>
        <w:numPr>
          <w:ilvl w:val="0"/>
          <w:numId w:val="18"/>
        </w:numPr>
        <w:rPr>
          <w:sz w:val="24"/>
          <w:szCs w:val="24"/>
        </w:rPr>
      </w:pPr>
      <w:r w:rsidRPr="00092BD9">
        <w:rPr>
          <w:sz w:val="24"/>
          <w:szCs w:val="24"/>
        </w:rPr>
        <w:t xml:space="preserve">Build families confidence in their contributions. </w:t>
      </w:r>
    </w:p>
    <w:p w14:paraId="050E68DB" w14:textId="658179A8" w:rsidR="00AC4E8B" w:rsidRPr="00092BD9" w:rsidRDefault="00AC4E8B" w:rsidP="00AC4E8B">
      <w:pPr>
        <w:pStyle w:val="ListParagraph"/>
        <w:numPr>
          <w:ilvl w:val="0"/>
          <w:numId w:val="18"/>
        </w:numPr>
        <w:rPr>
          <w:sz w:val="24"/>
          <w:szCs w:val="24"/>
        </w:rPr>
      </w:pPr>
      <w:r w:rsidRPr="00092BD9">
        <w:rPr>
          <w:sz w:val="24"/>
          <w:szCs w:val="24"/>
        </w:rPr>
        <w:t xml:space="preserve">Provides information which can support assessment and reviews. </w:t>
      </w:r>
    </w:p>
    <w:p w14:paraId="2FD95A96" w14:textId="291E28C2" w:rsidR="00AC4E8B" w:rsidRPr="00AC4E8B" w:rsidRDefault="00AC4E8B" w:rsidP="00AC4E8B">
      <w:pPr>
        <w:rPr>
          <w:sz w:val="24"/>
          <w:szCs w:val="24"/>
        </w:rPr>
      </w:pPr>
      <w:r w:rsidRPr="00AC4E8B">
        <w:rPr>
          <w:sz w:val="24"/>
          <w:szCs w:val="24"/>
        </w:rPr>
        <w:t xml:space="preserve">This table won’t: </w:t>
      </w:r>
    </w:p>
    <w:p w14:paraId="637E0830" w14:textId="2FFC5E56" w:rsidR="00AC4E8B" w:rsidRPr="00092BD9" w:rsidRDefault="00AC4E8B" w:rsidP="00092BD9">
      <w:pPr>
        <w:pStyle w:val="ListParagraph"/>
        <w:numPr>
          <w:ilvl w:val="0"/>
          <w:numId w:val="20"/>
        </w:numPr>
        <w:rPr>
          <w:sz w:val="24"/>
          <w:szCs w:val="24"/>
        </w:rPr>
      </w:pPr>
      <w:r w:rsidRPr="00092BD9">
        <w:rPr>
          <w:sz w:val="24"/>
          <w:szCs w:val="24"/>
        </w:rPr>
        <w:t xml:space="preserve">Fit children and young people into a box or provide a diagnosis </w:t>
      </w:r>
    </w:p>
    <w:p w14:paraId="10A39104" w14:textId="4F0CC8B8" w:rsidR="00AC4E8B" w:rsidRPr="00092BD9" w:rsidRDefault="00AC4E8B" w:rsidP="00092BD9">
      <w:pPr>
        <w:pStyle w:val="ListParagraph"/>
        <w:numPr>
          <w:ilvl w:val="0"/>
          <w:numId w:val="20"/>
        </w:numPr>
        <w:rPr>
          <w:sz w:val="24"/>
          <w:szCs w:val="24"/>
        </w:rPr>
      </w:pPr>
      <w:r w:rsidRPr="00092BD9">
        <w:rPr>
          <w:sz w:val="24"/>
          <w:szCs w:val="24"/>
        </w:rPr>
        <w:t xml:space="preserve">Provide a list of everything that needs to be considered. </w:t>
      </w:r>
    </w:p>
    <w:p w14:paraId="693177DB" w14:textId="77777777" w:rsidR="00AC4E8B" w:rsidRPr="00092BD9" w:rsidRDefault="00AC4E8B" w:rsidP="00092BD9">
      <w:pPr>
        <w:pStyle w:val="ListParagraph"/>
        <w:numPr>
          <w:ilvl w:val="0"/>
          <w:numId w:val="20"/>
        </w:numPr>
        <w:rPr>
          <w:sz w:val="24"/>
          <w:szCs w:val="24"/>
        </w:rPr>
      </w:pPr>
      <w:r w:rsidRPr="00092BD9">
        <w:rPr>
          <w:sz w:val="24"/>
          <w:szCs w:val="24"/>
        </w:rPr>
        <w:t>Provide a list of all support that is available</w:t>
      </w:r>
    </w:p>
    <w:p w14:paraId="2B198273" w14:textId="04118506" w:rsidR="00AC4E8B" w:rsidRPr="00092BD9" w:rsidRDefault="00AC4E8B" w:rsidP="00092BD9">
      <w:pPr>
        <w:pStyle w:val="ListParagraph"/>
        <w:numPr>
          <w:ilvl w:val="0"/>
          <w:numId w:val="20"/>
        </w:numPr>
        <w:rPr>
          <w:sz w:val="24"/>
          <w:szCs w:val="24"/>
        </w:rPr>
      </w:pPr>
      <w:r w:rsidRPr="00092BD9">
        <w:rPr>
          <w:sz w:val="24"/>
          <w:szCs w:val="24"/>
        </w:rPr>
        <w:t>Replace conversations or assessments to identify what is best for the child</w:t>
      </w:r>
    </w:p>
    <w:p w14:paraId="118B279D" w14:textId="627FC970" w:rsidR="00AC4E8B" w:rsidRPr="00092BD9" w:rsidRDefault="00AC4E8B" w:rsidP="00092BD9">
      <w:pPr>
        <w:pStyle w:val="ListParagraph"/>
        <w:numPr>
          <w:ilvl w:val="0"/>
          <w:numId w:val="20"/>
        </w:numPr>
        <w:rPr>
          <w:sz w:val="24"/>
          <w:szCs w:val="24"/>
        </w:rPr>
      </w:pPr>
      <w:r w:rsidRPr="00092BD9">
        <w:rPr>
          <w:sz w:val="24"/>
          <w:szCs w:val="24"/>
        </w:rPr>
        <w:t xml:space="preserve">Give automatic access to a service or intervention </w:t>
      </w:r>
    </w:p>
    <w:p w14:paraId="4AE24ED3" w14:textId="77777777" w:rsidR="00BD6483" w:rsidRPr="00BD6483" w:rsidRDefault="00BD6483" w:rsidP="00BD6483">
      <w:pPr>
        <w:rPr>
          <w:sz w:val="24"/>
          <w:szCs w:val="24"/>
        </w:rPr>
        <w:sectPr w:rsidR="00BD6483" w:rsidRPr="00BD6483" w:rsidSect="00181EB8">
          <w:pgSz w:w="11906" w:h="16838"/>
          <w:pgMar w:top="720" w:right="720" w:bottom="720" w:left="720" w:header="720" w:footer="227" w:gutter="0"/>
          <w:pgNumType w:start="1"/>
          <w:cols w:space="720"/>
          <w:docGrid w:linePitch="360"/>
        </w:sectPr>
      </w:pPr>
    </w:p>
    <w:tbl>
      <w:tblPr>
        <w:tblStyle w:val="TableGrid1"/>
        <w:tblW w:w="0" w:type="auto"/>
        <w:tblLook w:val="04A0" w:firstRow="1" w:lastRow="0" w:firstColumn="1" w:lastColumn="0" w:noHBand="0" w:noVBand="1"/>
      </w:tblPr>
      <w:tblGrid>
        <w:gridCol w:w="3847"/>
        <w:gridCol w:w="3847"/>
        <w:gridCol w:w="3847"/>
        <w:gridCol w:w="3847"/>
      </w:tblGrid>
      <w:tr w:rsidR="00BD6483" w:rsidRPr="00BD6483" w14:paraId="591AF2DD" w14:textId="77777777" w:rsidTr="002678F1">
        <w:trPr>
          <w:trHeight w:val="587"/>
        </w:trPr>
        <w:tc>
          <w:tcPr>
            <w:tcW w:w="3847" w:type="dxa"/>
            <w:shd w:val="clear" w:color="auto" w:fill="C5E0B3" w:themeFill="accent6" w:themeFillTint="66"/>
          </w:tcPr>
          <w:p w14:paraId="66F6D89B" w14:textId="77777777" w:rsidR="00BD6483" w:rsidRPr="00BD6483" w:rsidRDefault="00BD6483" w:rsidP="00BD6483">
            <w:pPr>
              <w:jc w:val="center"/>
              <w:rPr>
                <w:rFonts w:ascii="Arial" w:eastAsia="Calibri" w:hAnsi="Arial" w:cs="Arial"/>
                <w:sz w:val="20"/>
                <w:szCs w:val="20"/>
              </w:rPr>
            </w:pPr>
            <w:r w:rsidRPr="00BD6483">
              <w:rPr>
                <w:rFonts w:ascii="Arial" w:eastAsia="Calibri" w:hAnsi="Arial" w:cs="Arial"/>
                <w:sz w:val="20"/>
                <w:szCs w:val="20"/>
              </w:rPr>
              <w:lastRenderedPageBreak/>
              <w:t>Ordinarily Available / Universal / Coping</w:t>
            </w:r>
          </w:p>
          <w:p w14:paraId="26E097FD" w14:textId="77777777" w:rsidR="00BD6483" w:rsidRPr="00BD6483" w:rsidRDefault="00BD6483" w:rsidP="00BD6483">
            <w:pPr>
              <w:rPr>
                <w:rFonts w:ascii="Arial" w:eastAsia="Calibri" w:hAnsi="Arial" w:cs="Arial"/>
                <w:sz w:val="20"/>
                <w:szCs w:val="20"/>
              </w:rPr>
            </w:pPr>
          </w:p>
        </w:tc>
        <w:tc>
          <w:tcPr>
            <w:tcW w:w="3847" w:type="dxa"/>
            <w:shd w:val="clear" w:color="auto" w:fill="FFF2CC" w:themeFill="accent4" w:themeFillTint="33"/>
          </w:tcPr>
          <w:p w14:paraId="11338B0C" w14:textId="77777777" w:rsidR="00BD6483" w:rsidRPr="00BD6483" w:rsidRDefault="00BD6483" w:rsidP="00BD6483">
            <w:pPr>
              <w:jc w:val="center"/>
              <w:rPr>
                <w:rFonts w:ascii="Arial" w:eastAsia="Calibri" w:hAnsi="Arial" w:cs="Arial"/>
                <w:sz w:val="20"/>
                <w:szCs w:val="20"/>
              </w:rPr>
            </w:pPr>
            <w:r w:rsidRPr="00BD6483">
              <w:rPr>
                <w:rFonts w:ascii="Arial" w:eastAsia="Calibri" w:hAnsi="Arial" w:cs="Arial"/>
                <w:sz w:val="20"/>
                <w:szCs w:val="20"/>
              </w:rPr>
              <w:t>Ordinarily Available / Universal+ / Additional / Getting Help</w:t>
            </w:r>
          </w:p>
        </w:tc>
        <w:tc>
          <w:tcPr>
            <w:tcW w:w="3847" w:type="dxa"/>
            <w:shd w:val="clear" w:color="auto" w:fill="F7CAAC" w:themeFill="accent2" w:themeFillTint="66"/>
          </w:tcPr>
          <w:p w14:paraId="0169FF70" w14:textId="77777777" w:rsidR="00BD6483" w:rsidRPr="00BD6483" w:rsidRDefault="00BD6483" w:rsidP="00BD6483">
            <w:pPr>
              <w:jc w:val="center"/>
              <w:rPr>
                <w:rFonts w:ascii="Arial" w:eastAsia="Calibri" w:hAnsi="Arial" w:cs="Arial"/>
                <w:sz w:val="20"/>
                <w:szCs w:val="20"/>
              </w:rPr>
            </w:pPr>
            <w:r w:rsidRPr="00BD6483">
              <w:rPr>
                <w:rFonts w:ascii="Arial" w:eastAsia="Calibri" w:hAnsi="Arial" w:cs="Arial"/>
                <w:sz w:val="20"/>
                <w:szCs w:val="20"/>
              </w:rPr>
              <w:t>Targeted / Intensive /</w:t>
            </w:r>
          </w:p>
          <w:p w14:paraId="5A792861" w14:textId="77777777" w:rsidR="00BD6483" w:rsidRPr="00BD6483" w:rsidRDefault="00BD6483" w:rsidP="00BD6483">
            <w:pPr>
              <w:jc w:val="center"/>
              <w:rPr>
                <w:rFonts w:ascii="Arial" w:eastAsia="Calibri" w:hAnsi="Arial" w:cs="Arial"/>
                <w:sz w:val="20"/>
                <w:szCs w:val="20"/>
              </w:rPr>
            </w:pPr>
            <w:r w:rsidRPr="00BD6483">
              <w:rPr>
                <w:rFonts w:ascii="Arial" w:eastAsia="Calibri" w:hAnsi="Arial" w:cs="Arial"/>
                <w:sz w:val="20"/>
                <w:szCs w:val="20"/>
              </w:rPr>
              <w:t>Getting More Help</w:t>
            </w:r>
          </w:p>
        </w:tc>
        <w:tc>
          <w:tcPr>
            <w:tcW w:w="3847" w:type="dxa"/>
            <w:shd w:val="clear" w:color="auto" w:fill="FEAEA6"/>
          </w:tcPr>
          <w:p w14:paraId="750EF005" w14:textId="77777777" w:rsidR="00BD6483" w:rsidRPr="00BD6483" w:rsidRDefault="00BD6483" w:rsidP="00BD6483">
            <w:pPr>
              <w:jc w:val="center"/>
              <w:rPr>
                <w:rFonts w:ascii="Arial" w:eastAsia="Calibri" w:hAnsi="Arial" w:cs="Arial"/>
                <w:sz w:val="20"/>
                <w:szCs w:val="20"/>
              </w:rPr>
            </w:pPr>
            <w:r w:rsidRPr="00BD6483">
              <w:rPr>
                <w:rFonts w:ascii="Arial" w:eastAsia="Calibri" w:hAnsi="Arial" w:cs="Arial"/>
                <w:sz w:val="20"/>
                <w:szCs w:val="20"/>
              </w:rPr>
              <w:t xml:space="preserve">Specialist / Getting Risk Support </w:t>
            </w:r>
          </w:p>
        </w:tc>
      </w:tr>
      <w:tr w:rsidR="00BD6483" w:rsidRPr="00BD6483" w14:paraId="060CCE58" w14:textId="77777777" w:rsidTr="002678F1">
        <w:trPr>
          <w:trHeight w:val="1402"/>
        </w:trPr>
        <w:tc>
          <w:tcPr>
            <w:tcW w:w="3847" w:type="dxa"/>
            <w:shd w:val="clear" w:color="auto" w:fill="C5E0B3" w:themeFill="accent6" w:themeFillTint="66"/>
          </w:tcPr>
          <w:p w14:paraId="79E3FCA5" w14:textId="77777777" w:rsidR="00BD6483" w:rsidRPr="00BD6483" w:rsidRDefault="00BD6483" w:rsidP="00BD6483">
            <w:pPr>
              <w:jc w:val="center"/>
              <w:rPr>
                <w:rFonts w:ascii="Arial" w:hAnsi="Arial" w:cs="Arial"/>
                <w:b/>
                <w:sz w:val="20"/>
                <w:szCs w:val="20"/>
              </w:rPr>
            </w:pPr>
            <w:r w:rsidRPr="00BD6483">
              <w:rPr>
                <w:rFonts w:ascii="Arial" w:hAnsi="Arial" w:cs="Arial"/>
                <w:b/>
                <w:sz w:val="20"/>
                <w:szCs w:val="20"/>
              </w:rPr>
              <w:t>Good emotional wellbeing and resilience</w:t>
            </w:r>
          </w:p>
          <w:p w14:paraId="3A604984" w14:textId="77777777" w:rsidR="00BD6483" w:rsidRPr="00BD6483" w:rsidRDefault="00BD6483" w:rsidP="00BD6483">
            <w:pPr>
              <w:rPr>
                <w:rFonts w:ascii="Arial" w:hAnsi="Arial" w:cs="Arial"/>
                <w:sz w:val="20"/>
                <w:szCs w:val="20"/>
              </w:rPr>
            </w:pPr>
          </w:p>
          <w:p w14:paraId="1AF1254C" w14:textId="77777777" w:rsidR="00BD6483" w:rsidRPr="00BD6483" w:rsidRDefault="00BD6483" w:rsidP="00BD6483">
            <w:pPr>
              <w:rPr>
                <w:rFonts w:ascii="Arial" w:hAnsi="Arial" w:cs="Arial"/>
                <w:sz w:val="20"/>
                <w:szCs w:val="20"/>
              </w:rPr>
            </w:pPr>
          </w:p>
          <w:p w14:paraId="30308E01" w14:textId="77777777" w:rsidR="00BD6483" w:rsidRPr="00BD6483" w:rsidRDefault="00BD6483" w:rsidP="00BD6483">
            <w:pPr>
              <w:rPr>
                <w:rFonts w:ascii="Arial" w:eastAsia="Calibri" w:hAnsi="Arial" w:cs="Arial"/>
                <w:sz w:val="20"/>
                <w:szCs w:val="20"/>
              </w:rPr>
            </w:pPr>
          </w:p>
        </w:tc>
        <w:tc>
          <w:tcPr>
            <w:tcW w:w="3847" w:type="dxa"/>
            <w:shd w:val="clear" w:color="auto" w:fill="FFF2CC" w:themeFill="accent4" w:themeFillTint="33"/>
          </w:tcPr>
          <w:p w14:paraId="51C49B72" w14:textId="77777777" w:rsidR="00BD6483" w:rsidRPr="00BD6483" w:rsidRDefault="00BD6483" w:rsidP="00BD6483">
            <w:pPr>
              <w:jc w:val="center"/>
              <w:rPr>
                <w:rFonts w:ascii="Arial" w:hAnsi="Arial" w:cs="Arial"/>
                <w:b/>
                <w:sz w:val="20"/>
                <w:szCs w:val="20"/>
              </w:rPr>
            </w:pPr>
            <w:r w:rsidRPr="00BD6483">
              <w:rPr>
                <w:rFonts w:ascii="Arial" w:hAnsi="Arial" w:cs="Arial"/>
                <w:b/>
                <w:sz w:val="20"/>
                <w:szCs w:val="20"/>
              </w:rPr>
              <w:t>Sporadic emotional wellbeing needs</w:t>
            </w:r>
          </w:p>
          <w:p w14:paraId="7E8C5182" w14:textId="77777777" w:rsidR="00BD6483" w:rsidRPr="00BD6483" w:rsidRDefault="00BD6483" w:rsidP="00BD6483">
            <w:pPr>
              <w:rPr>
                <w:rFonts w:ascii="Arial" w:hAnsi="Arial" w:cs="Arial"/>
                <w:i/>
                <w:sz w:val="20"/>
                <w:szCs w:val="20"/>
              </w:rPr>
            </w:pPr>
            <w:r w:rsidRPr="00BD6483">
              <w:rPr>
                <w:rFonts w:ascii="Arial" w:hAnsi="Arial" w:cs="Arial"/>
                <w:i/>
                <w:sz w:val="20"/>
                <w:szCs w:val="20"/>
              </w:rPr>
              <w:t>Tier 1 characteristics are likely to be present but may not be sustained consistently over time.</w:t>
            </w:r>
          </w:p>
        </w:tc>
        <w:tc>
          <w:tcPr>
            <w:tcW w:w="3847" w:type="dxa"/>
            <w:shd w:val="clear" w:color="auto" w:fill="F7CAAC" w:themeFill="accent2" w:themeFillTint="66"/>
          </w:tcPr>
          <w:p w14:paraId="681FD40C" w14:textId="77777777" w:rsidR="00BD6483" w:rsidRPr="00BD6483" w:rsidRDefault="00BD6483" w:rsidP="00BD6483">
            <w:pPr>
              <w:autoSpaceDE w:val="0"/>
              <w:autoSpaceDN w:val="0"/>
              <w:adjustRightInd w:val="0"/>
              <w:jc w:val="center"/>
              <w:rPr>
                <w:rFonts w:ascii="Arial" w:eastAsia="Calibri" w:hAnsi="Arial" w:cs="Arial"/>
                <w:b/>
                <w:sz w:val="20"/>
                <w:szCs w:val="20"/>
              </w:rPr>
            </w:pPr>
            <w:r w:rsidRPr="00BD6483">
              <w:rPr>
                <w:rFonts w:ascii="Arial" w:eastAsia="Calibri" w:hAnsi="Arial" w:cs="Arial"/>
                <w:b/>
                <w:sz w:val="20"/>
                <w:szCs w:val="20"/>
              </w:rPr>
              <w:t>Regular mental health needs</w:t>
            </w:r>
          </w:p>
          <w:p w14:paraId="2816B8E3" w14:textId="77777777" w:rsidR="00BD6483" w:rsidRPr="00BD6483" w:rsidRDefault="00BD6483" w:rsidP="00BD6483">
            <w:pPr>
              <w:autoSpaceDE w:val="0"/>
              <w:autoSpaceDN w:val="0"/>
              <w:adjustRightInd w:val="0"/>
              <w:rPr>
                <w:rFonts w:ascii="Arial" w:hAnsi="Arial" w:cs="Arial"/>
                <w:i/>
                <w:sz w:val="20"/>
                <w:szCs w:val="20"/>
              </w:rPr>
            </w:pPr>
            <w:r w:rsidRPr="00BD6483">
              <w:rPr>
                <w:rFonts w:ascii="Arial" w:hAnsi="Arial" w:cs="Arial"/>
                <w:i/>
                <w:sz w:val="20"/>
                <w:szCs w:val="20"/>
              </w:rPr>
              <w:t xml:space="preserve">CYP may not present with the below description every day, however it is regular and the length of time is causing concern. </w:t>
            </w:r>
          </w:p>
        </w:tc>
        <w:tc>
          <w:tcPr>
            <w:tcW w:w="3847" w:type="dxa"/>
            <w:shd w:val="clear" w:color="auto" w:fill="FEAEA6"/>
          </w:tcPr>
          <w:p w14:paraId="0ABF9EDB" w14:textId="77777777" w:rsidR="00BD6483" w:rsidRPr="00BD6483" w:rsidRDefault="00BD6483" w:rsidP="00BD6483">
            <w:pPr>
              <w:autoSpaceDE w:val="0"/>
              <w:autoSpaceDN w:val="0"/>
              <w:adjustRightInd w:val="0"/>
              <w:jc w:val="center"/>
              <w:rPr>
                <w:rFonts w:ascii="Arial" w:eastAsia="Calibri" w:hAnsi="Arial" w:cs="Arial"/>
                <w:b/>
                <w:sz w:val="20"/>
                <w:szCs w:val="20"/>
              </w:rPr>
            </w:pPr>
            <w:r w:rsidRPr="00BD6483">
              <w:rPr>
                <w:rFonts w:ascii="Arial" w:eastAsia="Calibri" w:hAnsi="Arial" w:cs="Arial"/>
                <w:b/>
                <w:sz w:val="20"/>
                <w:szCs w:val="20"/>
              </w:rPr>
              <w:t>Persistent/ complex/ acute/ chronic mental health needs</w:t>
            </w:r>
          </w:p>
          <w:p w14:paraId="743DE87C" w14:textId="77777777" w:rsidR="00BD6483" w:rsidRPr="00BD6483" w:rsidRDefault="00BD6483" w:rsidP="00BD6483">
            <w:pPr>
              <w:autoSpaceDE w:val="0"/>
              <w:autoSpaceDN w:val="0"/>
              <w:adjustRightInd w:val="0"/>
              <w:rPr>
                <w:rFonts w:ascii="Arial" w:hAnsi="Arial" w:cs="Arial"/>
                <w:i/>
                <w:sz w:val="20"/>
                <w:szCs w:val="20"/>
              </w:rPr>
            </w:pPr>
            <w:r w:rsidRPr="00BD6483">
              <w:rPr>
                <w:rFonts w:ascii="Arial" w:hAnsi="Arial" w:cs="Arial"/>
                <w:i/>
                <w:sz w:val="20"/>
                <w:szCs w:val="20"/>
              </w:rPr>
              <w:t xml:space="preserve">CYP presents with the below description most days and over a sustained period of time.  </w:t>
            </w:r>
          </w:p>
        </w:tc>
      </w:tr>
      <w:tr w:rsidR="00BD6483" w:rsidRPr="00BD6483" w14:paraId="495E7AB2" w14:textId="77777777" w:rsidTr="002678F1">
        <w:trPr>
          <w:trHeight w:val="2892"/>
        </w:trPr>
        <w:tc>
          <w:tcPr>
            <w:tcW w:w="3847" w:type="dxa"/>
            <w:shd w:val="clear" w:color="auto" w:fill="C5E0B3" w:themeFill="accent6" w:themeFillTint="66"/>
          </w:tcPr>
          <w:p w14:paraId="3454ABA9"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 xml:space="preserve">C/YP may present as: </w:t>
            </w:r>
          </w:p>
          <w:p w14:paraId="2F4A33E2" w14:textId="77777777" w:rsidR="00BD6483" w:rsidRPr="00BD6483" w:rsidRDefault="00BD6483" w:rsidP="00BD6483">
            <w:pPr>
              <w:rPr>
                <w:rFonts w:ascii="Arial" w:hAnsi="Arial" w:cs="Arial"/>
                <w:b/>
                <w:i/>
                <w:sz w:val="20"/>
                <w:szCs w:val="20"/>
              </w:rPr>
            </w:pPr>
          </w:p>
          <w:p w14:paraId="4CB53580" w14:textId="77777777" w:rsidR="00BD6483" w:rsidRPr="00BD6483" w:rsidRDefault="00BD6483" w:rsidP="00BD6483">
            <w:pPr>
              <w:rPr>
                <w:rFonts w:ascii="Arial" w:hAnsi="Arial" w:cs="Arial"/>
                <w:sz w:val="20"/>
                <w:szCs w:val="20"/>
              </w:rPr>
            </w:pPr>
            <w:r w:rsidRPr="00BD6483">
              <w:rPr>
                <w:rFonts w:ascii="Arial" w:hAnsi="Arial" w:cs="Arial"/>
                <w:bCs/>
                <w:iCs/>
                <w:sz w:val="20"/>
                <w:szCs w:val="20"/>
              </w:rPr>
              <w:t>Mostly protective factors, r</w:t>
            </w:r>
            <w:r w:rsidRPr="00BD6483">
              <w:rPr>
                <w:rFonts w:ascii="Arial" w:hAnsi="Arial" w:cs="Arial"/>
                <w:sz w:val="20"/>
                <w:szCs w:val="20"/>
              </w:rPr>
              <w:t xml:space="preserve">esilient: able to cope with everyday set-backs, fully engaged and participating in learning, motivated and ambitious, self-regulating, physical well and active, full of energy, consistent, socially active, taking safe risks, meeting their developmental milestones. </w:t>
            </w:r>
          </w:p>
          <w:p w14:paraId="5ED24584" w14:textId="77777777" w:rsidR="00BD6483" w:rsidRPr="00BD6483" w:rsidRDefault="00BD6483" w:rsidP="00BD6483">
            <w:pPr>
              <w:rPr>
                <w:rFonts w:ascii="Arial" w:hAnsi="Arial" w:cs="Arial"/>
                <w:b/>
                <w:i/>
                <w:sz w:val="20"/>
                <w:szCs w:val="20"/>
              </w:rPr>
            </w:pPr>
          </w:p>
          <w:p w14:paraId="43C1C6DF" w14:textId="77777777" w:rsidR="00BD6483" w:rsidRPr="00BD6483" w:rsidRDefault="00BD6483" w:rsidP="00BD6483">
            <w:pPr>
              <w:rPr>
                <w:rFonts w:ascii="Arial" w:hAnsi="Arial" w:cs="Arial"/>
                <w:b/>
                <w:sz w:val="20"/>
                <w:szCs w:val="20"/>
              </w:rPr>
            </w:pPr>
          </w:p>
        </w:tc>
        <w:tc>
          <w:tcPr>
            <w:tcW w:w="3847" w:type="dxa"/>
            <w:shd w:val="clear" w:color="auto" w:fill="FFF2CC" w:themeFill="accent4" w:themeFillTint="33"/>
          </w:tcPr>
          <w:p w14:paraId="7BF744C1"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 xml:space="preserve">C/YP may present as: </w:t>
            </w:r>
          </w:p>
          <w:p w14:paraId="5815A7F5" w14:textId="77777777" w:rsidR="00BD6483" w:rsidRPr="00BD6483" w:rsidRDefault="00BD6483" w:rsidP="00BD6483">
            <w:pPr>
              <w:rPr>
                <w:rFonts w:ascii="Arial" w:hAnsi="Arial" w:cs="Arial"/>
                <w:b/>
                <w:i/>
                <w:sz w:val="20"/>
                <w:szCs w:val="20"/>
              </w:rPr>
            </w:pPr>
          </w:p>
          <w:p w14:paraId="51D947FB" w14:textId="77777777" w:rsidR="00BD6483" w:rsidRPr="00BD6483" w:rsidRDefault="00BD6483" w:rsidP="00BD6483">
            <w:pPr>
              <w:rPr>
                <w:rFonts w:ascii="Arial" w:hAnsi="Arial" w:cs="Arial"/>
                <w:sz w:val="20"/>
                <w:szCs w:val="20"/>
              </w:rPr>
            </w:pPr>
            <w:r w:rsidRPr="00BD6483">
              <w:rPr>
                <w:rFonts w:ascii="Arial" w:hAnsi="Arial" w:cs="Arial"/>
                <w:sz w:val="20"/>
                <w:szCs w:val="20"/>
              </w:rPr>
              <w:t>More protective factors than risk factors, developing emotional wellbeing and literacy skills, co-regulating required, worrying, nervous, distressed/stressed, irritable, sad, disengaged in learning, vigilant, safe-uncertain risk taking (e.g. smoking, hiding in familiar setting), seeking sensory feedback.</w:t>
            </w:r>
          </w:p>
          <w:p w14:paraId="17AB4A31" w14:textId="77777777" w:rsidR="00BD6483" w:rsidRPr="00BD6483" w:rsidRDefault="00BD6483" w:rsidP="00BD6483">
            <w:pPr>
              <w:rPr>
                <w:rFonts w:ascii="Arial" w:hAnsi="Arial" w:cs="Arial"/>
                <w:sz w:val="20"/>
                <w:szCs w:val="20"/>
              </w:rPr>
            </w:pPr>
          </w:p>
          <w:p w14:paraId="214A03C2" w14:textId="77777777" w:rsidR="00BD6483" w:rsidRPr="00BD6483" w:rsidRDefault="00BD6483" w:rsidP="00BD6483">
            <w:pPr>
              <w:rPr>
                <w:rFonts w:ascii="Arial" w:hAnsi="Arial" w:cs="Arial"/>
                <w:b/>
                <w:sz w:val="20"/>
                <w:szCs w:val="20"/>
              </w:rPr>
            </w:pPr>
          </w:p>
        </w:tc>
        <w:tc>
          <w:tcPr>
            <w:tcW w:w="3847" w:type="dxa"/>
            <w:shd w:val="clear" w:color="auto" w:fill="F7CAAC" w:themeFill="accent2" w:themeFillTint="66"/>
          </w:tcPr>
          <w:p w14:paraId="2F7EE7AB" w14:textId="77777777" w:rsidR="00BD6483" w:rsidRPr="00BD6483" w:rsidRDefault="00BD6483" w:rsidP="00BD6483">
            <w:pPr>
              <w:autoSpaceDE w:val="0"/>
              <w:autoSpaceDN w:val="0"/>
              <w:adjustRightInd w:val="0"/>
              <w:rPr>
                <w:rFonts w:ascii="Arial" w:hAnsi="Arial" w:cs="Arial"/>
                <w:b/>
                <w:bCs/>
                <w:i/>
                <w:iCs/>
                <w:sz w:val="20"/>
                <w:szCs w:val="20"/>
              </w:rPr>
            </w:pPr>
            <w:r w:rsidRPr="00BD6483">
              <w:rPr>
                <w:rFonts w:ascii="Arial" w:hAnsi="Arial" w:cs="Arial"/>
                <w:b/>
                <w:bCs/>
                <w:i/>
                <w:iCs/>
                <w:sz w:val="20"/>
                <w:szCs w:val="20"/>
              </w:rPr>
              <w:t>C/YP may present as:</w:t>
            </w:r>
          </w:p>
          <w:p w14:paraId="328A5BD2" w14:textId="77777777" w:rsidR="00BD6483" w:rsidRPr="00BD6483" w:rsidRDefault="00BD6483" w:rsidP="00BD6483">
            <w:pPr>
              <w:autoSpaceDE w:val="0"/>
              <w:autoSpaceDN w:val="0"/>
              <w:adjustRightInd w:val="0"/>
              <w:rPr>
                <w:rFonts w:ascii="Arial" w:hAnsi="Arial" w:cs="Arial"/>
                <w:b/>
                <w:bCs/>
                <w:i/>
                <w:iCs/>
                <w:sz w:val="20"/>
                <w:szCs w:val="20"/>
              </w:rPr>
            </w:pPr>
          </w:p>
          <w:p w14:paraId="00F152D2" w14:textId="77777777" w:rsidR="00BD6483" w:rsidRPr="00BD6483" w:rsidRDefault="00BD6483" w:rsidP="007815C4">
            <w:pPr>
              <w:numPr>
                <w:ilvl w:val="0"/>
                <w:numId w:val="3"/>
              </w:numPr>
              <w:autoSpaceDE w:val="0"/>
              <w:autoSpaceDN w:val="0"/>
              <w:adjustRightInd w:val="0"/>
              <w:ind w:left="0"/>
              <w:rPr>
                <w:rFonts w:ascii="Arial" w:hAnsi="Arial" w:cs="Arial"/>
                <w:sz w:val="20"/>
                <w:szCs w:val="20"/>
              </w:rPr>
            </w:pPr>
            <w:r w:rsidRPr="00BD6483">
              <w:rPr>
                <w:rFonts w:ascii="Arial" w:hAnsi="Arial" w:cs="Arial"/>
                <w:sz w:val="20"/>
                <w:szCs w:val="20"/>
              </w:rPr>
              <w:t>More risk factors than protective factors, withdrawn, avoidant and isolated, angry, disengaged in multiple aspects of life, socially withdrawn, hypervigilant, self-conscious, scared, worried about experiencing setbacks, unable to track their own progress, have ‘glimpses’ of hope but can at times feel hopelessness, unsafe-uncertain risk taking, self-injuring.</w:t>
            </w:r>
          </w:p>
        </w:tc>
        <w:tc>
          <w:tcPr>
            <w:tcW w:w="3847" w:type="dxa"/>
            <w:shd w:val="clear" w:color="auto" w:fill="FEAEA6"/>
          </w:tcPr>
          <w:p w14:paraId="4502F95D" w14:textId="77777777" w:rsidR="00BD6483" w:rsidRPr="00BD6483" w:rsidRDefault="00BD6483" w:rsidP="00BD6483">
            <w:pPr>
              <w:autoSpaceDE w:val="0"/>
              <w:autoSpaceDN w:val="0"/>
              <w:adjustRightInd w:val="0"/>
              <w:rPr>
                <w:rFonts w:ascii="Arial" w:hAnsi="Arial" w:cs="Arial"/>
                <w:b/>
                <w:bCs/>
                <w:i/>
                <w:iCs/>
                <w:sz w:val="20"/>
                <w:szCs w:val="20"/>
              </w:rPr>
            </w:pPr>
            <w:r w:rsidRPr="00BD6483">
              <w:rPr>
                <w:rFonts w:ascii="Arial" w:hAnsi="Arial" w:cs="Arial"/>
                <w:b/>
                <w:bCs/>
                <w:i/>
                <w:iCs/>
                <w:sz w:val="20"/>
                <w:szCs w:val="20"/>
              </w:rPr>
              <w:t>C/YP may present as:</w:t>
            </w:r>
          </w:p>
          <w:p w14:paraId="1E252BAC" w14:textId="77777777" w:rsidR="00BD6483" w:rsidRPr="00BD6483" w:rsidRDefault="00BD6483" w:rsidP="00BD6483">
            <w:pPr>
              <w:autoSpaceDE w:val="0"/>
              <w:autoSpaceDN w:val="0"/>
              <w:adjustRightInd w:val="0"/>
              <w:rPr>
                <w:rFonts w:ascii="Arial" w:hAnsi="Arial" w:cs="Arial"/>
                <w:b/>
                <w:bCs/>
                <w:i/>
                <w:iCs/>
                <w:sz w:val="20"/>
                <w:szCs w:val="20"/>
              </w:rPr>
            </w:pPr>
          </w:p>
          <w:p w14:paraId="13091DFC"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sz w:val="20"/>
                <w:szCs w:val="20"/>
              </w:rPr>
              <w:t>Mostly risk factors, restricted in their daily functioning, easily enraged, unable to fall or stay asleep, exhausted, unable to perform, isolated, avoiding social events, experiencing psychosis symptomology, persistent depression, persistent feelings of hopelessness and emptiness, unsafe-certain risk taking, severe self- injuring,</w:t>
            </w:r>
          </w:p>
          <w:p w14:paraId="5FCFFE5F" w14:textId="77777777" w:rsidR="00BD6483" w:rsidRPr="00BD6483" w:rsidRDefault="00BD6483" w:rsidP="00BD6483">
            <w:pPr>
              <w:autoSpaceDE w:val="0"/>
              <w:autoSpaceDN w:val="0"/>
              <w:adjustRightInd w:val="0"/>
              <w:rPr>
                <w:rFonts w:ascii="Arial" w:eastAsia="Calibri" w:hAnsi="Arial" w:cs="Arial"/>
                <w:b/>
                <w:sz w:val="20"/>
                <w:szCs w:val="20"/>
              </w:rPr>
            </w:pPr>
          </w:p>
        </w:tc>
      </w:tr>
      <w:tr w:rsidR="00BD6483" w:rsidRPr="00BD6483" w14:paraId="36E04497" w14:textId="77777777" w:rsidTr="002678F1">
        <w:trPr>
          <w:trHeight w:val="3847"/>
        </w:trPr>
        <w:tc>
          <w:tcPr>
            <w:tcW w:w="3847" w:type="dxa"/>
            <w:shd w:val="clear" w:color="auto" w:fill="C5E0B3" w:themeFill="accent6" w:themeFillTint="66"/>
          </w:tcPr>
          <w:p w14:paraId="4895E5FD"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C/YP may communicate through:</w:t>
            </w:r>
          </w:p>
          <w:p w14:paraId="39A50742" w14:textId="77777777" w:rsidR="00BD6483" w:rsidRPr="00BD6483" w:rsidRDefault="00BD6483" w:rsidP="00BD6483">
            <w:pPr>
              <w:rPr>
                <w:rFonts w:ascii="Arial" w:hAnsi="Arial" w:cs="Arial"/>
                <w:b/>
                <w:i/>
                <w:sz w:val="20"/>
                <w:szCs w:val="20"/>
              </w:rPr>
            </w:pPr>
          </w:p>
          <w:p w14:paraId="0B143B7B" w14:textId="77777777" w:rsidR="00BD6483" w:rsidRPr="00BD6483" w:rsidRDefault="00BD6483" w:rsidP="00BD6483">
            <w:pPr>
              <w:rPr>
                <w:rFonts w:ascii="Arial" w:hAnsi="Arial" w:cs="Arial"/>
                <w:sz w:val="20"/>
                <w:szCs w:val="20"/>
              </w:rPr>
            </w:pPr>
            <w:r w:rsidRPr="00BD6483">
              <w:rPr>
                <w:rFonts w:ascii="Arial" w:hAnsi="Arial" w:cs="Arial"/>
                <w:sz w:val="20"/>
                <w:szCs w:val="20"/>
              </w:rPr>
              <w:t xml:space="preserve">Positive attachments (with peers and adults), positive sense of self, good emotional literacy skills, normal fluctuations in mood, healthy sleeping patterns, full attendance, awareness of how to keep themselves safe and take health risks (e.g. online, social groups etc), knowing how to access support from a range of sources, co-regulation and self-regulation skills, healthy habits (eating, exercise), readiness for transitions (school readiness, transitions between key stages, preparing for adulthood etc). </w:t>
            </w:r>
          </w:p>
        </w:tc>
        <w:tc>
          <w:tcPr>
            <w:tcW w:w="3847" w:type="dxa"/>
            <w:shd w:val="clear" w:color="auto" w:fill="FFF2CC" w:themeFill="accent4" w:themeFillTint="33"/>
          </w:tcPr>
          <w:p w14:paraId="223AA29F"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C/YP may communicate through:</w:t>
            </w:r>
          </w:p>
          <w:p w14:paraId="3E7D656F" w14:textId="77777777" w:rsidR="00BD6483" w:rsidRPr="00BD6483" w:rsidRDefault="00BD6483" w:rsidP="00BD6483">
            <w:pPr>
              <w:rPr>
                <w:rFonts w:ascii="Arial" w:hAnsi="Arial" w:cs="Arial"/>
                <w:b/>
                <w:i/>
                <w:sz w:val="20"/>
                <w:szCs w:val="20"/>
              </w:rPr>
            </w:pPr>
          </w:p>
          <w:p w14:paraId="6BA92B96" w14:textId="77777777" w:rsidR="00BD6483" w:rsidRPr="00BD6483" w:rsidRDefault="00BD6483" w:rsidP="00BD6483">
            <w:pPr>
              <w:rPr>
                <w:rFonts w:ascii="Arial" w:hAnsi="Arial" w:cs="Arial"/>
                <w:sz w:val="20"/>
                <w:szCs w:val="20"/>
              </w:rPr>
            </w:pPr>
            <w:r w:rsidRPr="00BD6483">
              <w:rPr>
                <w:rFonts w:ascii="Arial" w:hAnsi="Arial" w:cs="Arial"/>
                <w:sz w:val="20"/>
                <w:szCs w:val="20"/>
              </w:rPr>
              <w:t>Additional emotional wellbeing areas of development identified, separation anxiety which undermines secure attachments in different contexts/settings, low sense of self-worth, changes in sleeping/eating/toileting/self-care, low energy/mood, some low motivation, decreased social and physical activity, psychosomatic symptoms (e.g. headaches, non-medical physical complaints), occasional non-attendance.</w:t>
            </w:r>
          </w:p>
          <w:p w14:paraId="53FA18A5" w14:textId="77777777" w:rsidR="00BD6483" w:rsidRPr="00BD6483" w:rsidRDefault="00BD6483" w:rsidP="00BD6483">
            <w:pPr>
              <w:rPr>
                <w:rFonts w:ascii="Arial" w:hAnsi="Arial" w:cs="Arial"/>
                <w:b/>
                <w:i/>
                <w:sz w:val="20"/>
                <w:szCs w:val="20"/>
              </w:rPr>
            </w:pPr>
          </w:p>
        </w:tc>
        <w:tc>
          <w:tcPr>
            <w:tcW w:w="3847" w:type="dxa"/>
            <w:shd w:val="clear" w:color="auto" w:fill="F7CAAC" w:themeFill="accent2" w:themeFillTint="66"/>
          </w:tcPr>
          <w:p w14:paraId="3C905539" w14:textId="77777777" w:rsidR="00BD6483" w:rsidRPr="00BD6483" w:rsidRDefault="00BD6483" w:rsidP="00BD6483">
            <w:pPr>
              <w:autoSpaceDE w:val="0"/>
              <w:autoSpaceDN w:val="0"/>
              <w:adjustRightInd w:val="0"/>
              <w:rPr>
                <w:rFonts w:ascii="Arial" w:hAnsi="Arial" w:cs="Arial"/>
                <w:b/>
                <w:bCs/>
                <w:sz w:val="20"/>
                <w:szCs w:val="20"/>
              </w:rPr>
            </w:pPr>
            <w:r w:rsidRPr="00BD6483">
              <w:rPr>
                <w:rFonts w:ascii="Arial" w:hAnsi="Arial" w:cs="Arial"/>
                <w:b/>
                <w:bCs/>
                <w:sz w:val="20"/>
                <w:szCs w:val="20"/>
              </w:rPr>
              <w:t xml:space="preserve">C/YP may communicate through: </w:t>
            </w:r>
          </w:p>
          <w:p w14:paraId="08223909" w14:textId="77777777" w:rsidR="00BD6483" w:rsidRPr="00BD6483" w:rsidRDefault="00BD6483" w:rsidP="00BD6483">
            <w:pPr>
              <w:autoSpaceDE w:val="0"/>
              <w:autoSpaceDN w:val="0"/>
              <w:adjustRightInd w:val="0"/>
              <w:rPr>
                <w:rFonts w:ascii="Arial" w:hAnsi="Arial" w:cs="Arial"/>
                <w:b/>
                <w:bCs/>
                <w:sz w:val="20"/>
                <w:szCs w:val="20"/>
              </w:rPr>
            </w:pPr>
          </w:p>
          <w:p w14:paraId="23F2D321"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sz w:val="20"/>
                <w:szCs w:val="20"/>
              </w:rPr>
              <w:t>Fluctuations in emotion (e.g. sadness, anxiety, anger), intrusive thoughts, low mood/depression, reduction in personal hygiene, restless/disturbed sleep, persistent psychosomatic symptoms, difficulties with maintaining positive social interactions with others, insecure attachments in some/multiple contexts/settings, persistent low motivation, decreased social and physical activity, persistent non-attendance, changes in eating habits, substance mis-use, emerging suicidal thoughts.</w:t>
            </w:r>
          </w:p>
        </w:tc>
        <w:tc>
          <w:tcPr>
            <w:tcW w:w="3847" w:type="dxa"/>
            <w:shd w:val="clear" w:color="auto" w:fill="FEAEA6"/>
          </w:tcPr>
          <w:p w14:paraId="359A700E" w14:textId="77777777" w:rsidR="00BD6483" w:rsidRPr="00BD6483" w:rsidRDefault="00BD6483" w:rsidP="00BD6483">
            <w:pPr>
              <w:autoSpaceDE w:val="0"/>
              <w:autoSpaceDN w:val="0"/>
              <w:adjustRightInd w:val="0"/>
              <w:rPr>
                <w:rFonts w:ascii="Arial" w:hAnsi="Arial" w:cs="Arial"/>
                <w:b/>
                <w:bCs/>
                <w:i/>
                <w:iCs/>
                <w:sz w:val="20"/>
                <w:szCs w:val="20"/>
              </w:rPr>
            </w:pPr>
            <w:r w:rsidRPr="00BD6483">
              <w:rPr>
                <w:rFonts w:ascii="Arial" w:hAnsi="Arial" w:cs="Arial"/>
                <w:b/>
                <w:bCs/>
                <w:i/>
                <w:iCs/>
                <w:sz w:val="20"/>
                <w:szCs w:val="20"/>
              </w:rPr>
              <w:t>C/YP may communicate through:</w:t>
            </w:r>
          </w:p>
          <w:p w14:paraId="00C9A57A" w14:textId="77777777" w:rsidR="00BD6483" w:rsidRPr="00BD6483" w:rsidRDefault="00BD6483" w:rsidP="00BD6483">
            <w:pPr>
              <w:autoSpaceDE w:val="0"/>
              <w:autoSpaceDN w:val="0"/>
              <w:adjustRightInd w:val="0"/>
              <w:rPr>
                <w:rFonts w:ascii="Arial" w:hAnsi="Arial" w:cs="Arial"/>
                <w:b/>
                <w:bCs/>
                <w:i/>
                <w:iCs/>
                <w:sz w:val="20"/>
                <w:szCs w:val="20"/>
              </w:rPr>
            </w:pPr>
          </w:p>
          <w:p w14:paraId="52DDEB5F"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sz w:val="20"/>
                <w:szCs w:val="20"/>
              </w:rPr>
              <w:t>Persistent lack of motivation or ability to carry out daily routine and tasks, excessive anxiety, non-attendance,  suicidal ideation with planned intent, attempted to take own life, planned intent to hurt self or others in some way, substance dependence, physical illness, insecure attachments, not trusting others (including family and friends), eating disorders.</w:t>
            </w:r>
          </w:p>
          <w:p w14:paraId="269B823E" w14:textId="77777777" w:rsidR="00BD6483" w:rsidRPr="00BD6483" w:rsidRDefault="00BD6483" w:rsidP="00BD6483">
            <w:pPr>
              <w:rPr>
                <w:rFonts w:ascii="Arial" w:hAnsi="Arial" w:cs="Arial"/>
                <w:b/>
                <w:bCs/>
                <w:i/>
                <w:iCs/>
                <w:sz w:val="20"/>
                <w:szCs w:val="20"/>
              </w:rPr>
            </w:pPr>
          </w:p>
        </w:tc>
      </w:tr>
      <w:tr w:rsidR="00BD6483" w:rsidRPr="00BD6483" w14:paraId="793AC02C" w14:textId="77777777" w:rsidTr="002678F1">
        <w:trPr>
          <w:trHeight w:val="2642"/>
        </w:trPr>
        <w:tc>
          <w:tcPr>
            <w:tcW w:w="3847" w:type="dxa"/>
            <w:shd w:val="clear" w:color="auto" w:fill="C5E0B3" w:themeFill="accent6" w:themeFillTint="66"/>
          </w:tcPr>
          <w:p w14:paraId="54B413F2"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lastRenderedPageBreak/>
              <w:t>Family engagement can include:</w:t>
            </w:r>
          </w:p>
          <w:p w14:paraId="1B6E0282" w14:textId="77777777" w:rsidR="00BD6483" w:rsidRPr="00BD6483" w:rsidRDefault="00BD6483" w:rsidP="00BD6483">
            <w:pPr>
              <w:rPr>
                <w:rFonts w:ascii="Arial" w:hAnsi="Arial" w:cs="Arial"/>
                <w:b/>
                <w:i/>
                <w:sz w:val="10"/>
                <w:szCs w:val="10"/>
              </w:rPr>
            </w:pPr>
          </w:p>
          <w:p w14:paraId="6662F5AA" w14:textId="77777777" w:rsidR="00BD6483" w:rsidRPr="00BD6483" w:rsidRDefault="00BD6483" w:rsidP="00BD6483">
            <w:pPr>
              <w:rPr>
                <w:rFonts w:ascii="Arial" w:hAnsi="Arial" w:cs="Arial"/>
                <w:sz w:val="20"/>
                <w:szCs w:val="20"/>
              </w:rPr>
            </w:pPr>
            <w:r w:rsidRPr="00BD6483">
              <w:rPr>
                <w:rFonts w:ascii="Arial" w:hAnsi="Arial" w:cs="Arial"/>
                <w:sz w:val="20"/>
                <w:szCs w:val="20"/>
              </w:rPr>
              <w:t xml:space="preserve">Engage in school events (e.g. parents evening), seek parenting advice and support through accessing websites /forums /helplines /groups (e.g. Young Minds Parent Helpline, Family Lives and parenting groups), accessing Primary Care support for health and wellbeing needs (e.g. GPs), seeking support for financial, employment and housing needs when required.  </w:t>
            </w:r>
          </w:p>
          <w:p w14:paraId="7D775CB0" w14:textId="77777777" w:rsidR="00BD6483" w:rsidRPr="00BD6483" w:rsidRDefault="00BD6483" w:rsidP="00BD6483">
            <w:pPr>
              <w:rPr>
                <w:rFonts w:ascii="Arial" w:hAnsi="Arial" w:cs="Arial"/>
                <w:sz w:val="20"/>
                <w:szCs w:val="20"/>
              </w:rPr>
            </w:pPr>
          </w:p>
        </w:tc>
        <w:tc>
          <w:tcPr>
            <w:tcW w:w="3847" w:type="dxa"/>
            <w:shd w:val="clear" w:color="auto" w:fill="FFF2CC" w:themeFill="accent4" w:themeFillTint="33"/>
          </w:tcPr>
          <w:p w14:paraId="672BB549"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Family engagement can include:</w:t>
            </w:r>
          </w:p>
          <w:p w14:paraId="12D69A59" w14:textId="77777777" w:rsidR="00BD6483" w:rsidRPr="00BD6483" w:rsidRDefault="00BD6483" w:rsidP="00BD6483">
            <w:pPr>
              <w:rPr>
                <w:rFonts w:ascii="Arial" w:hAnsi="Arial" w:cs="Arial"/>
                <w:b/>
                <w:i/>
                <w:sz w:val="8"/>
                <w:szCs w:val="8"/>
              </w:rPr>
            </w:pPr>
          </w:p>
          <w:p w14:paraId="4DEC003A" w14:textId="77777777" w:rsidR="00BD6483" w:rsidRPr="00BD6483" w:rsidRDefault="00BD6483" w:rsidP="00BD6483">
            <w:pPr>
              <w:rPr>
                <w:rFonts w:ascii="Arial" w:hAnsi="Arial" w:cs="Arial"/>
                <w:sz w:val="20"/>
                <w:szCs w:val="20"/>
                <w:u w:val="single"/>
              </w:rPr>
            </w:pPr>
            <w:r w:rsidRPr="00BD6483">
              <w:rPr>
                <w:rFonts w:ascii="Arial" w:hAnsi="Arial" w:cs="Arial"/>
                <w:i/>
                <w:sz w:val="20"/>
                <w:szCs w:val="20"/>
                <w:u w:val="single"/>
              </w:rPr>
              <w:t>All of Tier 1 with the following additions</w:t>
            </w:r>
            <w:r w:rsidRPr="00BD6483">
              <w:rPr>
                <w:rFonts w:ascii="Arial" w:hAnsi="Arial" w:cs="Arial"/>
                <w:sz w:val="20"/>
                <w:szCs w:val="20"/>
                <w:u w:val="single"/>
              </w:rPr>
              <w:t xml:space="preserve"> –</w:t>
            </w:r>
          </w:p>
          <w:p w14:paraId="71D19E3D" w14:textId="77777777" w:rsidR="00BD6483" w:rsidRPr="00BD6483" w:rsidRDefault="00BD6483" w:rsidP="00BD6483">
            <w:pPr>
              <w:rPr>
                <w:rFonts w:ascii="Arial" w:hAnsi="Arial" w:cs="Arial"/>
                <w:sz w:val="12"/>
                <w:szCs w:val="12"/>
              </w:rPr>
            </w:pPr>
            <w:r w:rsidRPr="00BD6483">
              <w:rPr>
                <w:rFonts w:ascii="Arial" w:hAnsi="Arial" w:cs="Arial"/>
                <w:sz w:val="20"/>
                <w:szCs w:val="20"/>
              </w:rPr>
              <w:t xml:space="preserve"> </w:t>
            </w:r>
          </w:p>
          <w:p w14:paraId="11B07CF4" w14:textId="77777777" w:rsidR="00BD6483" w:rsidRPr="00BD6483" w:rsidRDefault="00BD6483" w:rsidP="00BD6483">
            <w:pPr>
              <w:rPr>
                <w:rFonts w:ascii="Arial" w:hAnsi="Arial" w:cs="Arial"/>
                <w:sz w:val="20"/>
                <w:szCs w:val="20"/>
              </w:rPr>
            </w:pPr>
            <w:r w:rsidRPr="00BD6483">
              <w:rPr>
                <w:rFonts w:ascii="Arial" w:hAnsi="Arial" w:cs="Arial"/>
                <w:sz w:val="20"/>
                <w:szCs w:val="20"/>
              </w:rPr>
              <w:t xml:space="preserve">Exploring early signs of concerns, attending personalised planning meetings, supporting attendance, accessing early help support (e.g. Paediatricians, Counsellors etc). </w:t>
            </w:r>
          </w:p>
          <w:p w14:paraId="3AB65A9B" w14:textId="77777777" w:rsidR="00BD6483" w:rsidRPr="00BD6483" w:rsidRDefault="00BD6483" w:rsidP="00BD6483">
            <w:pPr>
              <w:rPr>
                <w:rFonts w:ascii="Arial" w:hAnsi="Arial" w:cs="Arial"/>
                <w:b/>
                <w:i/>
                <w:sz w:val="20"/>
                <w:szCs w:val="20"/>
              </w:rPr>
            </w:pPr>
          </w:p>
        </w:tc>
        <w:tc>
          <w:tcPr>
            <w:tcW w:w="3847" w:type="dxa"/>
            <w:shd w:val="clear" w:color="auto" w:fill="F7CAAC" w:themeFill="accent2" w:themeFillTint="66"/>
          </w:tcPr>
          <w:p w14:paraId="00BECE78"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Family engagement can include:</w:t>
            </w:r>
          </w:p>
          <w:p w14:paraId="3303831F" w14:textId="77777777" w:rsidR="00BD6483" w:rsidRPr="00BD6483" w:rsidRDefault="00BD6483" w:rsidP="00BD6483">
            <w:pPr>
              <w:rPr>
                <w:rFonts w:ascii="Arial" w:hAnsi="Arial" w:cs="Arial"/>
                <w:b/>
                <w:i/>
                <w:sz w:val="8"/>
                <w:szCs w:val="8"/>
              </w:rPr>
            </w:pPr>
          </w:p>
          <w:p w14:paraId="28CA1894" w14:textId="77777777" w:rsidR="00BD6483" w:rsidRPr="00BD6483" w:rsidRDefault="00BD6483" w:rsidP="00BD6483">
            <w:pPr>
              <w:autoSpaceDE w:val="0"/>
              <w:autoSpaceDN w:val="0"/>
              <w:adjustRightInd w:val="0"/>
              <w:rPr>
                <w:rFonts w:ascii="Arial" w:hAnsi="Arial" w:cs="Arial"/>
                <w:i/>
                <w:iCs/>
                <w:sz w:val="20"/>
                <w:szCs w:val="20"/>
                <w:u w:val="single"/>
              </w:rPr>
            </w:pPr>
            <w:r w:rsidRPr="00BD6483">
              <w:rPr>
                <w:rFonts w:ascii="Arial" w:hAnsi="Arial" w:cs="Arial"/>
                <w:i/>
                <w:iCs/>
                <w:sz w:val="20"/>
                <w:szCs w:val="20"/>
                <w:u w:val="single"/>
              </w:rPr>
              <w:t xml:space="preserve">All of Tier 1 &amp; 2 with the following additions – </w:t>
            </w:r>
          </w:p>
          <w:p w14:paraId="6C1D9C59" w14:textId="77777777" w:rsidR="00BD6483" w:rsidRPr="00BD6483" w:rsidRDefault="00BD6483" w:rsidP="00BD6483">
            <w:pPr>
              <w:autoSpaceDE w:val="0"/>
              <w:autoSpaceDN w:val="0"/>
              <w:adjustRightInd w:val="0"/>
              <w:rPr>
                <w:rFonts w:ascii="Arial" w:hAnsi="Arial" w:cs="Arial"/>
                <w:i/>
                <w:iCs/>
                <w:sz w:val="12"/>
                <w:szCs w:val="12"/>
              </w:rPr>
            </w:pPr>
          </w:p>
          <w:p w14:paraId="4703FBD4"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sz w:val="20"/>
                <w:szCs w:val="20"/>
              </w:rPr>
              <w:t>Engage in assessments (e.g. EHCP/NA, Child Development Centre, etc), support treatment plans, share relevant information, co-produce, agree and implement risk assessments, access and engage with targeted support e.g. Multi-agency &amp; Multi-disciplinary teams.</w:t>
            </w:r>
          </w:p>
        </w:tc>
        <w:tc>
          <w:tcPr>
            <w:tcW w:w="3847" w:type="dxa"/>
            <w:shd w:val="clear" w:color="auto" w:fill="FEAEA6"/>
          </w:tcPr>
          <w:p w14:paraId="7EE0CF0D" w14:textId="77777777" w:rsidR="00BD6483" w:rsidRPr="00BD6483" w:rsidRDefault="00BD6483" w:rsidP="00BD6483">
            <w:pPr>
              <w:autoSpaceDE w:val="0"/>
              <w:autoSpaceDN w:val="0"/>
              <w:adjustRightInd w:val="0"/>
              <w:rPr>
                <w:rFonts w:ascii="Arial" w:hAnsi="Arial" w:cs="Arial"/>
                <w:b/>
                <w:i/>
                <w:sz w:val="20"/>
                <w:szCs w:val="20"/>
              </w:rPr>
            </w:pPr>
            <w:r w:rsidRPr="00BD6483">
              <w:rPr>
                <w:rFonts w:ascii="Arial" w:hAnsi="Arial" w:cs="Arial"/>
                <w:b/>
                <w:i/>
                <w:sz w:val="20"/>
                <w:szCs w:val="20"/>
              </w:rPr>
              <w:t>Family engagement can include:</w:t>
            </w:r>
          </w:p>
          <w:p w14:paraId="11741A2A" w14:textId="77777777" w:rsidR="00BD6483" w:rsidRPr="00BD6483" w:rsidRDefault="00BD6483" w:rsidP="00BD6483">
            <w:pPr>
              <w:autoSpaceDE w:val="0"/>
              <w:autoSpaceDN w:val="0"/>
              <w:adjustRightInd w:val="0"/>
              <w:rPr>
                <w:rFonts w:ascii="Arial" w:hAnsi="Arial" w:cs="Arial"/>
                <w:i/>
                <w:iCs/>
                <w:sz w:val="8"/>
                <w:szCs w:val="8"/>
              </w:rPr>
            </w:pPr>
          </w:p>
          <w:p w14:paraId="2E1C7B3A" w14:textId="77777777" w:rsidR="00BD6483" w:rsidRPr="00BD6483" w:rsidRDefault="00BD6483" w:rsidP="00BD6483">
            <w:pPr>
              <w:autoSpaceDE w:val="0"/>
              <w:autoSpaceDN w:val="0"/>
              <w:adjustRightInd w:val="0"/>
              <w:rPr>
                <w:rFonts w:ascii="Arial" w:hAnsi="Arial" w:cs="Arial"/>
                <w:i/>
                <w:iCs/>
                <w:sz w:val="20"/>
                <w:szCs w:val="20"/>
                <w:u w:val="single"/>
              </w:rPr>
            </w:pPr>
            <w:r w:rsidRPr="00BD6483">
              <w:rPr>
                <w:rFonts w:ascii="Arial" w:hAnsi="Arial" w:cs="Arial"/>
                <w:i/>
                <w:iCs/>
                <w:sz w:val="20"/>
                <w:szCs w:val="20"/>
                <w:u w:val="single"/>
              </w:rPr>
              <w:t>All of Tier 1, 2 &amp; 3 with the following additions –</w:t>
            </w:r>
          </w:p>
          <w:p w14:paraId="15B01BDE" w14:textId="77777777" w:rsidR="00BD6483" w:rsidRPr="00BD6483" w:rsidRDefault="00BD6483" w:rsidP="00BD6483">
            <w:pPr>
              <w:autoSpaceDE w:val="0"/>
              <w:autoSpaceDN w:val="0"/>
              <w:adjustRightInd w:val="0"/>
              <w:rPr>
                <w:rFonts w:ascii="Arial" w:hAnsi="Arial" w:cs="Arial"/>
                <w:i/>
                <w:iCs/>
                <w:sz w:val="12"/>
                <w:szCs w:val="12"/>
              </w:rPr>
            </w:pPr>
            <w:r w:rsidRPr="00BD6483">
              <w:rPr>
                <w:rFonts w:ascii="Arial" w:hAnsi="Arial" w:cs="Arial"/>
                <w:i/>
                <w:iCs/>
                <w:sz w:val="20"/>
                <w:szCs w:val="20"/>
              </w:rPr>
              <w:t xml:space="preserve"> </w:t>
            </w:r>
          </w:p>
          <w:p w14:paraId="2029C52E"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sz w:val="20"/>
                <w:szCs w:val="20"/>
              </w:rPr>
              <w:t>Engage in specialist multi-disciplinary/ agency meetings (e.g. CETR), maintain risk assessments.</w:t>
            </w:r>
          </w:p>
          <w:p w14:paraId="7D7E2BA8" w14:textId="77777777" w:rsidR="00BD6483" w:rsidRPr="00BD6483" w:rsidRDefault="00BD6483" w:rsidP="00BD6483">
            <w:pPr>
              <w:autoSpaceDE w:val="0"/>
              <w:autoSpaceDN w:val="0"/>
              <w:adjustRightInd w:val="0"/>
              <w:rPr>
                <w:rFonts w:ascii="Arial" w:hAnsi="Arial" w:cs="Arial"/>
                <w:sz w:val="20"/>
                <w:szCs w:val="20"/>
              </w:rPr>
            </w:pPr>
          </w:p>
          <w:p w14:paraId="6C5DC3D7" w14:textId="77777777" w:rsidR="00BD6483" w:rsidRPr="00BD6483" w:rsidRDefault="00BD6483" w:rsidP="00BD6483">
            <w:pPr>
              <w:autoSpaceDE w:val="0"/>
              <w:autoSpaceDN w:val="0"/>
              <w:adjustRightInd w:val="0"/>
              <w:rPr>
                <w:rFonts w:ascii="Arial" w:hAnsi="Arial" w:cs="Arial"/>
                <w:b/>
                <w:bCs/>
                <w:i/>
                <w:iCs/>
                <w:sz w:val="20"/>
                <w:szCs w:val="20"/>
              </w:rPr>
            </w:pPr>
          </w:p>
          <w:p w14:paraId="642EFA07" w14:textId="77777777" w:rsidR="00BD6483" w:rsidRPr="00BD6483" w:rsidRDefault="00BD6483" w:rsidP="00BD6483">
            <w:pPr>
              <w:autoSpaceDE w:val="0"/>
              <w:autoSpaceDN w:val="0"/>
              <w:adjustRightInd w:val="0"/>
              <w:rPr>
                <w:rFonts w:ascii="Arial" w:hAnsi="Arial" w:cs="Arial"/>
                <w:b/>
                <w:bCs/>
                <w:i/>
                <w:iCs/>
                <w:sz w:val="20"/>
                <w:szCs w:val="20"/>
              </w:rPr>
            </w:pPr>
          </w:p>
        </w:tc>
      </w:tr>
      <w:tr w:rsidR="00BD6483" w:rsidRPr="00BD6483" w14:paraId="527453AF" w14:textId="77777777" w:rsidTr="002678F1">
        <w:trPr>
          <w:trHeight w:val="6257"/>
        </w:trPr>
        <w:tc>
          <w:tcPr>
            <w:tcW w:w="3847" w:type="dxa"/>
            <w:shd w:val="clear" w:color="auto" w:fill="C5E0B3" w:themeFill="accent6" w:themeFillTint="66"/>
          </w:tcPr>
          <w:p w14:paraId="5DEB4BD2"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Provision:</w:t>
            </w:r>
          </w:p>
          <w:p w14:paraId="26C8B09A" w14:textId="77777777" w:rsidR="00BD6483" w:rsidRPr="00BD6483" w:rsidRDefault="00BD6483" w:rsidP="00BD6483">
            <w:pPr>
              <w:rPr>
                <w:rFonts w:ascii="Arial" w:hAnsi="Arial" w:cs="Arial"/>
                <w:b/>
                <w:i/>
                <w:sz w:val="8"/>
                <w:szCs w:val="8"/>
              </w:rPr>
            </w:pPr>
          </w:p>
          <w:p w14:paraId="7C2BBA57" w14:textId="77777777" w:rsidR="00BD6483" w:rsidRPr="00BD6483" w:rsidRDefault="00BD6483" w:rsidP="00BD6483">
            <w:pPr>
              <w:rPr>
                <w:rFonts w:ascii="Arial" w:hAnsi="Arial" w:cs="Arial"/>
                <w:sz w:val="20"/>
                <w:szCs w:val="20"/>
              </w:rPr>
            </w:pPr>
            <w:r w:rsidRPr="00BD6483">
              <w:rPr>
                <w:rFonts w:ascii="Arial" w:hAnsi="Arial" w:cs="Arial"/>
                <w:b/>
                <w:bCs/>
                <w:sz w:val="20"/>
                <w:szCs w:val="20"/>
              </w:rPr>
              <w:t xml:space="preserve">Pupil </w:t>
            </w:r>
            <w:r w:rsidRPr="00BD6483">
              <w:rPr>
                <w:rFonts w:ascii="Arial" w:hAnsi="Arial" w:cs="Arial"/>
                <w:sz w:val="20"/>
                <w:szCs w:val="20"/>
              </w:rPr>
              <w:t>– Full-time placement in a school/setting which provides compassion, kindness, hope, connection &amp; belonging (TPP values), school council/pupil voice, curriculum (including PSHE), reasonable adjustments, group interventions, extra-curricular activities, school nurse, health visitor, mentoring, outdoor space, local activity clubs, One Page Profile, APPs.</w:t>
            </w:r>
          </w:p>
          <w:p w14:paraId="349896DD" w14:textId="77777777" w:rsidR="00BD6483" w:rsidRPr="00BD6483" w:rsidRDefault="00BD6483" w:rsidP="00BD6483">
            <w:pPr>
              <w:rPr>
                <w:rFonts w:ascii="Arial" w:hAnsi="Arial" w:cs="Arial"/>
                <w:sz w:val="8"/>
                <w:szCs w:val="8"/>
              </w:rPr>
            </w:pPr>
          </w:p>
          <w:p w14:paraId="5CE06E7B" w14:textId="77777777" w:rsidR="00BD6483" w:rsidRPr="00BD6483" w:rsidRDefault="00BD6483" w:rsidP="00BD6483">
            <w:pPr>
              <w:rPr>
                <w:rFonts w:ascii="Arial" w:hAnsi="Arial" w:cs="Arial"/>
                <w:sz w:val="20"/>
                <w:szCs w:val="20"/>
              </w:rPr>
            </w:pPr>
            <w:r w:rsidRPr="00BD6483">
              <w:rPr>
                <w:rFonts w:ascii="Arial" w:hAnsi="Arial" w:cs="Arial"/>
                <w:b/>
                <w:bCs/>
                <w:sz w:val="20"/>
                <w:szCs w:val="20"/>
              </w:rPr>
              <w:t xml:space="preserve">Family </w:t>
            </w:r>
            <w:r w:rsidRPr="00BD6483">
              <w:rPr>
                <w:rFonts w:ascii="Arial" w:hAnsi="Arial" w:cs="Arial"/>
                <w:sz w:val="20"/>
                <w:szCs w:val="20"/>
              </w:rPr>
              <w:t>- Open door policy, coffee mornings, additional meetings with family/staff, parent/carer workshops, appropriate housing, social networks, faith groups, Local Offer website, frequent and transparent school/settings communication.</w:t>
            </w:r>
          </w:p>
          <w:p w14:paraId="28FB487D" w14:textId="77777777" w:rsidR="00BD6483" w:rsidRPr="00BD6483" w:rsidRDefault="00BD6483" w:rsidP="00BD6483">
            <w:pPr>
              <w:rPr>
                <w:rFonts w:ascii="Arial" w:hAnsi="Arial" w:cs="Arial"/>
                <w:sz w:val="8"/>
                <w:szCs w:val="8"/>
              </w:rPr>
            </w:pPr>
          </w:p>
          <w:p w14:paraId="4B18BB27" w14:textId="77777777" w:rsidR="00BD6483" w:rsidRPr="00BD6483" w:rsidRDefault="00BD6483" w:rsidP="00BD6483">
            <w:pPr>
              <w:rPr>
                <w:rFonts w:ascii="Arial" w:hAnsi="Arial" w:cs="Arial"/>
                <w:sz w:val="20"/>
                <w:szCs w:val="20"/>
              </w:rPr>
            </w:pPr>
            <w:r w:rsidRPr="00BD6483">
              <w:rPr>
                <w:rFonts w:ascii="Arial" w:hAnsi="Arial" w:cs="Arial"/>
                <w:b/>
                <w:bCs/>
                <w:sz w:val="20"/>
                <w:szCs w:val="20"/>
              </w:rPr>
              <w:t>Staff</w:t>
            </w:r>
            <w:r w:rsidRPr="00BD6483">
              <w:rPr>
                <w:rFonts w:ascii="Arial" w:hAnsi="Arial" w:cs="Arial"/>
                <w:sz w:val="20"/>
                <w:szCs w:val="20"/>
              </w:rPr>
              <w:t xml:space="preserve"> – Valued staff wellbeing, support mentoring from SLT, access to consultation, opportunities for CPD (including TPP), training for use of evidence-based tools/assessments, online resources/helplines, Provision Guidance Toolkit, Local Offer Website.</w:t>
            </w:r>
          </w:p>
        </w:tc>
        <w:tc>
          <w:tcPr>
            <w:tcW w:w="3847" w:type="dxa"/>
            <w:shd w:val="clear" w:color="auto" w:fill="FFF2CC" w:themeFill="accent4" w:themeFillTint="33"/>
          </w:tcPr>
          <w:p w14:paraId="0ED0958C"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Provision:</w:t>
            </w:r>
          </w:p>
          <w:p w14:paraId="7305CF2F" w14:textId="77777777" w:rsidR="00BD6483" w:rsidRPr="00BD6483" w:rsidRDefault="00BD6483" w:rsidP="00BD6483">
            <w:pPr>
              <w:rPr>
                <w:rFonts w:ascii="Arial" w:hAnsi="Arial" w:cs="Arial"/>
                <w:i/>
                <w:sz w:val="20"/>
                <w:szCs w:val="20"/>
              </w:rPr>
            </w:pPr>
            <w:r w:rsidRPr="00BD6483">
              <w:rPr>
                <w:rFonts w:ascii="Arial" w:hAnsi="Arial" w:cs="Arial"/>
                <w:i/>
                <w:sz w:val="20"/>
                <w:szCs w:val="20"/>
              </w:rPr>
              <w:t xml:space="preserve">All of Tier 1 with the following additions: </w:t>
            </w:r>
          </w:p>
          <w:p w14:paraId="40EA282C" w14:textId="77777777" w:rsidR="00BD6483" w:rsidRPr="00BD6483" w:rsidRDefault="00BD6483" w:rsidP="00BD6483">
            <w:pPr>
              <w:rPr>
                <w:rFonts w:ascii="Arial" w:hAnsi="Arial" w:cs="Arial"/>
                <w:i/>
                <w:sz w:val="20"/>
                <w:szCs w:val="20"/>
              </w:rPr>
            </w:pPr>
          </w:p>
          <w:p w14:paraId="7214019D" w14:textId="77777777" w:rsidR="00BD6483" w:rsidRPr="00BD6483" w:rsidRDefault="00BD6483" w:rsidP="00BD6483">
            <w:pPr>
              <w:rPr>
                <w:rFonts w:ascii="Arial" w:hAnsi="Arial" w:cs="Arial"/>
                <w:i/>
                <w:sz w:val="20"/>
                <w:szCs w:val="20"/>
              </w:rPr>
            </w:pPr>
            <w:r w:rsidRPr="00BD6483">
              <w:rPr>
                <w:rFonts w:ascii="Arial" w:hAnsi="Arial" w:cs="Arial"/>
                <w:b/>
                <w:bCs/>
                <w:sz w:val="20"/>
                <w:szCs w:val="20"/>
              </w:rPr>
              <w:t>Pupil</w:t>
            </w:r>
            <w:r w:rsidRPr="00BD6483">
              <w:rPr>
                <w:rFonts w:ascii="Arial" w:hAnsi="Arial" w:cs="Arial"/>
                <w:sz w:val="20"/>
                <w:szCs w:val="20"/>
              </w:rPr>
              <w:t xml:space="preserve"> –</w:t>
            </w:r>
            <w:r w:rsidRPr="00BD6483">
              <w:rPr>
                <w:rFonts w:ascii="Arial" w:hAnsi="Arial" w:cs="Arial"/>
                <w:i/>
                <w:sz w:val="20"/>
                <w:szCs w:val="20"/>
              </w:rPr>
              <w:t xml:space="preserve"> </w:t>
            </w:r>
            <w:r w:rsidRPr="00BD6483">
              <w:rPr>
                <w:rFonts w:ascii="Arial" w:hAnsi="Arial" w:cs="Arial"/>
                <w:sz w:val="20"/>
                <w:szCs w:val="20"/>
              </w:rPr>
              <w:t>Interventions to support skill building (e.g. co-regulation, emotion coaching, SMART thinking), safe space, reintegration planning, de-sensitisation programmes, in-school counselling, One Planning, peer mentoring, short-term EWMHs support (e.g. groups).</w:t>
            </w:r>
          </w:p>
          <w:p w14:paraId="048ED7E1" w14:textId="77777777" w:rsidR="00BD6483" w:rsidRPr="00BD6483" w:rsidRDefault="00BD6483" w:rsidP="00BD6483">
            <w:pPr>
              <w:rPr>
                <w:rFonts w:ascii="Arial" w:hAnsi="Arial" w:cs="Arial"/>
                <w:i/>
                <w:sz w:val="20"/>
                <w:szCs w:val="20"/>
              </w:rPr>
            </w:pPr>
          </w:p>
          <w:p w14:paraId="76FC7F51" w14:textId="77777777" w:rsidR="00BD6483" w:rsidRPr="00BD6483" w:rsidRDefault="00BD6483" w:rsidP="00BD6483">
            <w:pPr>
              <w:rPr>
                <w:rFonts w:ascii="Arial" w:hAnsi="Arial" w:cs="Arial"/>
                <w:sz w:val="20"/>
                <w:szCs w:val="20"/>
              </w:rPr>
            </w:pPr>
            <w:r w:rsidRPr="00BD6483">
              <w:rPr>
                <w:rFonts w:ascii="Arial" w:hAnsi="Arial" w:cs="Arial"/>
                <w:b/>
                <w:bCs/>
                <w:sz w:val="20"/>
                <w:szCs w:val="20"/>
              </w:rPr>
              <w:t>Family</w:t>
            </w:r>
            <w:r w:rsidRPr="00BD6483">
              <w:rPr>
                <w:rFonts w:ascii="Arial" w:hAnsi="Arial" w:cs="Arial"/>
                <w:sz w:val="20"/>
                <w:szCs w:val="20"/>
              </w:rPr>
              <w:t xml:space="preserve"> – MHFA Training, support accessing targeted signposting to meet any identified needs, Early Help Plan, partnership support with SEND Engagement Facilitators, Essex Educational Psychology Service Parent Helpline.</w:t>
            </w:r>
          </w:p>
          <w:p w14:paraId="4FAD498D" w14:textId="77777777" w:rsidR="00BD6483" w:rsidRPr="00BD6483" w:rsidRDefault="00BD6483" w:rsidP="00BD6483">
            <w:pPr>
              <w:rPr>
                <w:rFonts w:ascii="Arial" w:hAnsi="Arial" w:cs="Arial"/>
                <w:i/>
                <w:sz w:val="20"/>
                <w:szCs w:val="20"/>
              </w:rPr>
            </w:pPr>
          </w:p>
          <w:p w14:paraId="45EB7B44" w14:textId="77777777" w:rsidR="00BD6483" w:rsidRPr="00BD6483" w:rsidRDefault="00BD6483" w:rsidP="00BD6483">
            <w:pPr>
              <w:rPr>
                <w:rFonts w:ascii="Arial" w:hAnsi="Arial" w:cs="Arial"/>
                <w:sz w:val="20"/>
                <w:szCs w:val="20"/>
              </w:rPr>
            </w:pPr>
            <w:r w:rsidRPr="00BD6483">
              <w:rPr>
                <w:rFonts w:ascii="Arial" w:hAnsi="Arial" w:cs="Arial"/>
                <w:b/>
                <w:bCs/>
                <w:sz w:val="20"/>
                <w:szCs w:val="20"/>
              </w:rPr>
              <w:t>Staff</w:t>
            </w:r>
            <w:r w:rsidRPr="00BD6483">
              <w:rPr>
                <w:rFonts w:ascii="Arial" w:hAnsi="Arial" w:cs="Arial"/>
                <w:sz w:val="20"/>
                <w:szCs w:val="20"/>
              </w:rPr>
              <w:t xml:space="preserve"> –</w:t>
            </w:r>
            <w:r w:rsidRPr="00BD6483">
              <w:rPr>
                <w:rFonts w:ascii="Arial" w:hAnsi="Arial" w:cs="Arial"/>
                <w:i/>
                <w:sz w:val="20"/>
                <w:szCs w:val="20"/>
              </w:rPr>
              <w:t xml:space="preserve"> </w:t>
            </w:r>
            <w:r w:rsidRPr="00BD6483">
              <w:rPr>
                <w:rFonts w:ascii="Arial" w:hAnsi="Arial" w:cs="Arial"/>
                <w:sz w:val="20"/>
                <w:szCs w:val="20"/>
              </w:rPr>
              <w:t xml:space="preserve">SENCo and pastoral support teams, SEMH outreach/training support (e.g. EnPros, Education Psychology Service, Inclusion Partners), MHFA Training, </w:t>
            </w:r>
            <w:r w:rsidRPr="00BD6483">
              <w:rPr>
                <w:rFonts w:ascii="Arial" w:hAnsi="Arial" w:cs="Arial"/>
                <w:color w:val="000000" w:themeColor="text1"/>
                <w:sz w:val="20"/>
                <w:szCs w:val="20"/>
              </w:rPr>
              <w:t>Mental Health Support Teams, EWMHs School Training offer.</w:t>
            </w:r>
          </w:p>
          <w:p w14:paraId="75E4BFC2" w14:textId="77777777" w:rsidR="00BD6483" w:rsidRPr="00BD6483" w:rsidRDefault="00BD6483" w:rsidP="00BD6483">
            <w:pPr>
              <w:rPr>
                <w:rFonts w:ascii="Arial" w:hAnsi="Arial" w:cs="Arial"/>
                <w:b/>
                <w:i/>
                <w:sz w:val="20"/>
                <w:szCs w:val="20"/>
              </w:rPr>
            </w:pPr>
          </w:p>
        </w:tc>
        <w:tc>
          <w:tcPr>
            <w:tcW w:w="3847" w:type="dxa"/>
            <w:shd w:val="clear" w:color="auto" w:fill="F7CAAC" w:themeFill="accent2" w:themeFillTint="66"/>
          </w:tcPr>
          <w:p w14:paraId="639D706F"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Provision:</w:t>
            </w:r>
          </w:p>
          <w:p w14:paraId="29EF2F03" w14:textId="77777777" w:rsidR="00BD6483" w:rsidRPr="00BD6483" w:rsidRDefault="00BD6483" w:rsidP="00BD6483">
            <w:pPr>
              <w:rPr>
                <w:rFonts w:ascii="Arial" w:hAnsi="Arial" w:cs="Arial"/>
                <w:i/>
                <w:sz w:val="20"/>
                <w:szCs w:val="20"/>
              </w:rPr>
            </w:pPr>
            <w:r w:rsidRPr="00BD6483">
              <w:rPr>
                <w:rFonts w:ascii="Arial" w:hAnsi="Arial" w:cs="Arial"/>
                <w:i/>
                <w:sz w:val="20"/>
                <w:szCs w:val="20"/>
              </w:rPr>
              <w:t xml:space="preserve">All of Tier 1 &amp; 2 with the following additions: </w:t>
            </w:r>
          </w:p>
          <w:p w14:paraId="57EB5404" w14:textId="77777777" w:rsidR="00BD6483" w:rsidRPr="00BD6483" w:rsidRDefault="00BD6483" w:rsidP="00BD6483">
            <w:pPr>
              <w:rPr>
                <w:rFonts w:ascii="Arial" w:hAnsi="Arial" w:cs="Arial"/>
                <w:i/>
                <w:sz w:val="20"/>
                <w:szCs w:val="20"/>
              </w:rPr>
            </w:pPr>
          </w:p>
          <w:p w14:paraId="7A02F3B1" w14:textId="77777777" w:rsidR="00BD6483" w:rsidRPr="00BD6483" w:rsidRDefault="00BD6483" w:rsidP="00BD6483">
            <w:pPr>
              <w:rPr>
                <w:rFonts w:ascii="Arial" w:hAnsi="Arial" w:cs="Arial"/>
                <w:i/>
                <w:sz w:val="20"/>
                <w:szCs w:val="20"/>
              </w:rPr>
            </w:pPr>
            <w:r w:rsidRPr="00BD6483">
              <w:rPr>
                <w:rFonts w:ascii="Arial" w:hAnsi="Arial" w:cs="Arial"/>
                <w:b/>
                <w:bCs/>
                <w:sz w:val="20"/>
                <w:szCs w:val="20"/>
              </w:rPr>
              <w:t>Pupil</w:t>
            </w:r>
            <w:r w:rsidRPr="00BD6483">
              <w:rPr>
                <w:rFonts w:ascii="Arial" w:hAnsi="Arial" w:cs="Arial"/>
                <w:sz w:val="20"/>
                <w:szCs w:val="20"/>
              </w:rPr>
              <w:t xml:space="preserve"> – Personalised curriculum in their school/setting,</w:t>
            </w:r>
            <w:r w:rsidRPr="00BD6483">
              <w:rPr>
                <w:rFonts w:ascii="Arial" w:hAnsi="Arial" w:cs="Arial"/>
                <w:i/>
                <w:sz w:val="20"/>
                <w:szCs w:val="20"/>
              </w:rPr>
              <w:t xml:space="preserve"> </w:t>
            </w:r>
            <w:r w:rsidRPr="00BD6483">
              <w:rPr>
                <w:rFonts w:ascii="Arial" w:hAnsi="Arial" w:cs="Arial"/>
                <w:sz w:val="20"/>
                <w:szCs w:val="20"/>
              </w:rPr>
              <w:t>SEMH enhanced provision outreach support/placement, community/EWMHs therapies/counselling, NHS 111, community paediatrician, EHCP assessment being considered.</w:t>
            </w:r>
          </w:p>
          <w:p w14:paraId="5E4BD020" w14:textId="77777777" w:rsidR="00BD6483" w:rsidRPr="00BD6483" w:rsidRDefault="00BD6483" w:rsidP="00BD6483">
            <w:pPr>
              <w:rPr>
                <w:rFonts w:ascii="Arial" w:hAnsi="Arial" w:cs="Arial"/>
                <w:i/>
                <w:sz w:val="20"/>
                <w:szCs w:val="20"/>
              </w:rPr>
            </w:pPr>
          </w:p>
          <w:p w14:paraId="1D7C3B29" w14:textId="77777777" w:rsidR="00BD6483" w:rsidRPr="00BD6483" w:rsidRDefault="00BD6483" w:rsidP="00BD6483">
            <w:pPr>
              <w:rPr>
                <w:rFonts w:ascii="Arial" w:hAnsi="Arial" w:cs="Arial"/>
                <w:sz w:val="20"/>
                <w:szCs w:val="20"/>
              </w:rPr>
            </w:pPr>
            <w:r w:rsidRPr="00BD6483">
              <w:rPr>
                <w:rFonts w:ascii="Arial" w:hAnsi="Arial" w:cs="Arial"/>
                <w:b/>
                <w:bCs/>
                <w:sz w:val="20"/>
                <w:szCs w:val="20"/>
              </w:rPr>
              <w:t>Family</w:t>
            </w:r>
            <w:r w:rsidRPr="00BD6483">
              <w:rPr>
                <w:rFonts w:ascii="Arial" w:hAnsi="Arial" w:cs="Arial"/>
                <w:sz w:val="20"/>
                <w:szCs w:val="20"/>
              </w:rPr>
              <w:t xml:space="preserve"> – Family Solutions, community family therapy, accessing targeted training/coaching.</w:t>
            </w:r>
          </w:p>
          <w:p w14:paraId="41F65E13" w14:textId="77777777" w:rsidR="00BD6483" w:rsidRPr="00BD6483" w:rsidRDefault="00BD6483" w:rsidP="00BD6483">
            <w:pPr>
              <w:rPr>
                <w:rFonts w:ascii="Arial" w:hAnsi="Arial" w:cs="Arial"/>
                <w:i/>
                <w:sz w:val="20"/>
                <w:szCs w:val="20"/>
              </w:rPr>
            </w:pPr>
          </w:p>
          <w:p w14:paraId="2383D200"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b/>
                <w:bCs/>
                <w:sz w:val="20"/>
                <w:szCs w:val="20"/>
              </w:rPr>
              <w:t>Staff</w:t>
            </w:r>
            <w:r w:rsidRPr="00BD6483">
              <w:rPr>
                <w:rFonts w:ascii="Arial" w:hAnsi="Arial" w:cs="Arial"/>
                <w:sz w:val="20"/>
                <w:szCs w:val="20"/>
              </w:rPr>
              <w:t xml:space="preserve"> – Advice/outreach from SEMH Special School, support from SEND operations Team.</w:t>
            </w:r>
          </w:p>
          <w:p w14:paraId="131C0E56" w14:textId="77777777" w:rsidR="00BD6483" w:rsidRPr="00BD6483" w:rsidRDefault="00BD6483" w:rsidP="00BD6483">
            <w:pPr>
              <w:autoSpaceDE w:val="0"/>
              <w:autoSpaceDN w:val="0"/>
              <w:adjustRightInd w:val="0"/>
              <w:rPr>
                <w:rFonts w:ascii="Arial" w:hAnsi="Arial" w:cs="Arial"/>
                <w:b/>
                <w:i/>
                <w:sz w:val="20"/>
                <w:szCs w:val="20"/>
              </w:rPr>
            </w:pPr>
          </w:p>
        </w:tc>
        <w:tc>
          <w:tcPr>
            <w:tcW w:w="3847" w:type="dxa"/>
            <w:shd w:val="clear" w:color="auto" w:fill="FEAEA6"/>
          </w:tcPr>
          <w:p w14:paraId="365EC5E5" w14:textId="77777777" w:rsidR="00BD6483" w:rsidRPr="00BD6483" w:rsidRDefault="00BD6483" w:rsidP="00BD6483">
            <w:pPr>
              <w:rPr>
                <w:rFonts w:ascii="Arial" w:hAnsi="Arial" w:cs="Arial"/>
                <w:b/>
                <w:i/>
                <w:sz w:val="20"/>
                <w:szCs w:val="20"/>
              </w:rPr>
            </w:pPr>
            <w:r w:rsidRPr="00BD6483">
              <w:rPr>
                <w:rFonts w:ascii="Arial" w:hAnsi="Arial" w:cs="Arial"/>
                <w:b/>
                <w:i/>
                <w:sz w:val="20"/>
                <w:szCs w:val="20"/>
              </w:rPr>
              <w:t>Provision:</w:t>
            </w:r>
          </w:p>
          <w:p w14:paraId="6CDAB50F" w14:textId="77777777" w:rsidR="00BD6483" w:rsidRPr="00BD6483" w:rsidRDefault="00BD6483" w:rsidP="00BD6483">
            <w:pPr>
              <w:rPr>
                <w:rFonts w:ascii="Arial" w:hAnsi="Arial" w:cs="Arial"/>
                <w:i/>
                <w:sz w:val="20"/>
                <w:szCs w:val="20"/>
              </w:rPr>
            </w:pPr>
            <w:r w:rsidRPr="00BD6483">
              <w:rPr>
                <w:rFonts w:ascii="Arial" w:hAnsi="Arial" w:cs="Arial"/>
                <w:i/>
                <w:sz w:val="20"/>
                <w:szCs w:val="20"/>
              </w:rPr>
              <w:t>All of Tier 1, 2 &amp; 3 with the following additions:</w:t>
            </w:r>
          </w:p>
          <w:p w14:paraId="1D60FC9C" w14:textId="77777777" w:rsidR="00BD6483" w:rsidRPr="00BD6483" w:rsidRDefault="00BD6483" w:rsidP="00BD6483">
            <w:pPr>
              <w:rPr>
                <w:rFonts w:ascii="Arial" w:hAnsi="Arial" w:cs="Arial"/>
                <w:i/>
                <w:sz w:val="20"/>
                <w:szCs w:val="20"/>
              </w:rPr>
            </w:pPr>
          </w:p>
          <w:p w14:paraId="2CC79F66" w14:textId="77777777" w:rsidR="00BD6483" w:rsidRPr="00BD6483" w:rsidRDefault="00BD6483" w:rsidP="00BD6483">
            <w:pPr>
              <w:rPr>
                <w:rFonts w:ascii="Arial" w:hAnsi="Arial" w:cs="Arial"/>
                <w:i/>
                <w:sz w:val="20"/>
                <w:szCs w:val="20"/>
              </w:rPr>
            </w:pPr>
            <w:r w:rsidRPr="00BD6483">
              <w:rPr>
                <w:rFonts w:ascii="Arial" w:hAnsi="Arial" w:cs="Arial"/>
                <w:b/>
                <w:bCs/>
                <w:sz w:val="20"/>
                <w:szCs w:val="20"/>
              </w:rPr>
              <w:t>Pupil</w:t>
            </w:r>
            <w:r w:rsidRPr="00BD6483">
              <w:rPr>
                <w:rFonts w:ascii="Arial" w:hAnsi="Arial" w:cs="Arial"/>
                <w:sz w:val="20"/>
                <w:szCs w:val="20"/>
              </w:rPr>
              <w:t xml:space="preserve"> – Statutory services, EHCP, SEMH Special School placement, emergency services, Mental Health Inpatient Unit, Ongoing care planning (e.g. rehabilitation, relapse prevention), FCAMHS therapies/counselling,</w:t>
            </w:r>
          </w:p>
          <w:p w14:paraId="013AE4C6" w14:textId="77777777" w:rsidR="00BD6483" w:rsidRPr="00BD6483" w:rsidRDefault="00BD6483" w:rsidP="00BD6483">
            <w:pPr>
              <w:rPr>
                <w:rFonts w:ascii="Arial" w:hAnsi="Arial" w:cs="Arial"/>
                <w:sz w:val="20"/>
                <w:szCs w:val="20"/>
              </w:rPr>
            </w:pPr>
          </w:p>
          <w:p w14:paraId="4B6735CE" w14:textId="77777777" w:rsidR="00BD6483" w:rsidRPr="00BD6483" w:rsidRDefault="00BD6483" w:rsidP="00BD6483">
            <w:pPr>
              <w:rPr>
                <w:rFonts w:ascii="Arial" w:hAnsi="Arial" w:cs="Arial"/>
                <w:sz w:val="20"/>
                <w:szCs w:val="20"/>
              </w:rPr>
            </w:pPr>
            <w:r w:rsidRPr="00BD6483">
              <w:rPr>
                <w:rFonts w:ascii="Arial" w:hAnsi="Arial" w:cs="Arial"/>
                <w:b/>
                <w:bCs/>
                <w:sz w:val="20"/>
                <w:szCs w:val="20"/>
              </w:rPr>
              <w:t>Family</w:t>
            </w:r>
            <w:r w:rsidRPr="00BD6483">
              <w:rPr>
                <w:rFonts w:ascii="Arial" w:hAnsi="Arial" w:cs="Arial"/>
                <w:sz w:val="20"/>
                <w:szCs w:val="20"/>
              </w:rPr>
              <w:t xml:space="preserve"> – Social Care, specialist family therapy, specialist training/coaching.</w:t>
            </w:r>
          </w:p>
          <w:p w14:paraId="5187EA51" w14:textId="77777777" w:rsidR="00BD6483" w:rsidRPr="00BD6483" w:rsidRDefault="00BD6483" w:rsidP="00BD6483">
            <w:pPr>
              <w:rPr>
                <w:rFonts w:ascii="Arial" w:hAnsi="Arial" w:cs="Arial"/>
                <w:i/>
                <w:sz w:val="20"/>
                <w:szCs w:val="20"/>
              </w:rPr>
            </w:pPr>
          </w:p>
          <w:p w14:paraId="6634F97E" w14:textId="77777777" w:rsidR="00BD6483" w:rsidRPr="00BD6483" w:rsidRDefault="00BD6483" w:rsidP="00BD6483">
            <w:pPr>
              <w:autoSpaceDE w:val="0"/>
              <w:autoSpaceDN w:val="0"/>
              <w:adjustRightInd w:val="0"/>
              <w:rPr>
                <w:rFonts w:ascii="Arial" w:hAnsi="Arial" w:cs="Arial"/>
                <w:sz w:val="20"/>
                <w:szCs w:val="20"/>
              </w:rPr>
            </w:pPr>
            <w:r w:rsidRPr="00BD6483">
              <w:rPr>
                <w:rFonts w:ascii="Arial" w:hAnsi="Arial" w:cs="Arial"/>
                <w:b/>
                <w:bCs/>
                <w:sz w:val="20"/>
                <w:szCs w:val="20"/>
              </w:rPr>
              <w:t xml:space="preserve">Staff </w:t>
            </w:r>
            <w:r w:rsidRPr="00BD6483">
              <w:rPr>
                <w:rFonts w:ascii="Arial" w:hAnsi="Arial" w:cs="Arial"/>
                <w:sz w:val="20"/>
                <w:szCs w:val="20"/>
              </w:rPr>
              <w:t>– Specialist advice/outreach from specialist services.</w:t>
            </w:r>
          </w:p>
          <w:p w14:paraId="19544F56" w14:textId="77777777" w:rsidR="00BD6483" w:rsidRPr="00BD6483" w:rsidRDefault="00BD6483" w:rsidP="00BD6483">
            <w:pPr>
              <w:autoSpaceDE w:val="0"/>
              <w:autoSpaceDN w:val="0"/>
              <w:adjustRightInd w:val="0"/>
              <w:rPr>
                <w:rFonts w:ascii="Arial" w:hAnsi="Arial" w:cs="Arial"/>
                <w:b/>
                <w:i/>
                <w:sz w:val="20"/>
                <w:szCs w:val="20"/>
              </w:rPr>
            </w:pPr>
          </w:p>
        </w:tc>
      </w:tr>
    </w:tbl>
    <w:p w14:paraId="53BB3850" w14:textId="77777777" w:rsidR="00BD6483" w:rsidRPr="00BD6483" w:rsidRDefault="00BD6483" w:rsidP="00BD6483">
      <w:pPr>
        <w:rPr>
          <w:sz w:val="24"/>
          <w:szCs w:val="24"/>
        </w:rPr>
        <w:sectPr w:rsidR="00BD6483" w:rsidRPr="00BD6483" w:rsidSect="002678F1">
          <w:pgSz w:w="16838" w:h="11906" w:orient="landscape"/>
          <w:pgMar w:top="720" w:right="720" w:bottom="720" w:left="720" w:header="720" w:footer="170" w:gutter="0"/>
          <w:cols w:space="720"/>
          <w:docGrid w:linePitch="360"/>
        </w:sectPr>
      </w:pPr>
    </w:p>
    <w:p w14:paraId="506C49CD" w14:textId="77777777" w:rsidR="00BD6483" w:rsidRPr="00BD6483" w:rsidRDefault="00BD6483" w:rsidP="00BD6483">
      <w:pPr>
        <w:rPr>
          <w:b/>
          <w:bCs/>
          <w:sz w:val="24"/>
          <w:szCs w:val="24"/>
          <w:u w:val="single"/>
        </w:rPr>
      </w:pPr>
      <w:r w:rsidRPr="00BD6483">
        <w:rPr>
          <w:b/>
          <w:bCs/>
          <w:sz w:val="24"/>
          <w:szCs w:val="24"/>
          <w:u w:val="single"/>
        </w:rPr>
        <w:lastRenderedPageBreak/>
        <w:t>Resources &amp; Contacts</w:t>
      </w:r>
    </w:p>
    <w:p w14:paraId="65581729" w14:textId="179FA4F0" w:rsidR="00BD6483" w:rsidRPr="00BD6483" w:rsidRDefault="00205627" w:rsidP="00BD6483">
      <w:pPr>
        <w:rPr>
          <w:sz w:val="24"/>
          <w:szCs w:val="24"/>
        </w:rPr>
      </w:pPr>
      <w:r>
        <w:rPr>
          <w:sz w:val="24"/>
          <w:szCs w:val="24"/>
        </w:rPr>
        <w:t>Essex Local Offer</w:t>
      </w:r>
      <w:r w:rsidR="0087257E">
        <w:rPr>
          <w:sz w:val="24"/>
          <w:szCs w:val="24"/>
        </w:rPr>
        <w:t xml:space="preserve"> – Emotional Wellbeing and Mental Health</w:t>
      </w:r>
      <w:r>
        <w:rPr>
          <w:sz w:val="24"/>
          <w:szCs w:val="24"/>
        </w:rPr>
        <w:t xml:space="preserve">: </w:t>
      </w:r>
      <w:hyperlink r:id="rId35" w:history="1">
        <w:r w:rsidR="0087257E" w:rsidRPr="00444F8F">
          <w:rPr>
            <w:rStyle w:val="Hyperlink"/>
            <w:sz w:val="24"/>
            <w:szCs w:val="24"/>
          </w:rPr>
          <w:t>http://www.essexlocaloffer.org.uk/category/emotional-wellbeing-and-mental-health/</w:t>
        </w:r>
      </w:hyperlink>
      <w:r w:rsidR="0087257E">
        <w:rPr>
          <w:sz w:val="24"/>
          <w:szCs w:val="24"/>
        </w:rPr>
        <w:t xml:space="preserve"> </w:t>
      </w:r>
    </w:p>
    <w:p w14:paraId="7F7D69FD" w14:textId="77777777" w:rsidR="00BD6483" w:rsidRPr="00BD6483" w:rsidRDefault="00BD6483" w:rsidP="00BD6483">
      <w:pPr>
        <w:rPr>
          <w:sz w:val="24"/>
          <w:szCs w:val="24"/>
        </w:rPr>
      </w:pPr>
      <w:r w:rsidRPr="00BD6483">
        <w:rPr>
          <w:sz w:val="24"/>
          <w:szCs w:val="24"/>
        </w:rPr>
        <w:t xml:space="preserve">EWMHS: </w:t>
      </w:r>
      <w:hyperlink r:id="rId36" w:history="1">
        <w:r w:rsidRPr="00BD6483">
          <w:rPr>
            <w:color w:val="0563C1" w:themeColor="hyperlink"/>
            <w:sz w:val="24"/>
            <w:szCs w:val="24"/>
            <w:u w:val="single"/>
          </w:rPr>
          <w:t>https://www.nelft.nhs.uk/services-ewmhs/</w:t>
        </w:r>
      </w:hyperlink>
      <w:r w:rsidRPr="00BD6483">
        <w:rPr>
          <w:sz w:val="24"/>
          <w:szCs w:val="24"/>
        </w:rPr>
        <w:t xml:space="preserve"> or call the SPA on 0300 300 1600.</w:t>
      </w:r>
    </w:p>
    <w:p w14:paraId="13738FD6" w14:textId="77777777" w:rsidR="00BD6483" w:rsidRPr="00BD6483" w:rsidRDefault="00BD6483" w:rsidP="00BD6483">
      <w:pPr>
        <w:rPr>
          <w:sz w:val="24"/>
          <w:szCs w:val="24"/>
        </w:rPr>
      </w:pPr>
      <w:r w:rsidRPr="00BD6483">
        <w:rPr>
          <w:sz w:val="24"/>
          <w:szCs w:val="24"/>
        </w:rPr>
        <w:t xml:space="preserve">Effective Support Portal: </w:t>
      </w:r>
      <w:hyperlink r:id="rId37" w:history="1">
        <w:r w:rsidRPr="00BD6483">
          <w:rPr>
            <w:color w:val="0563C1" w:themeColor="hyperlink"/>
            <w:sz w:val="24"/>
            <w:szCs w:val="24"/>
            <w:u w:val="single"/>
          </w:rPr>
          <w:t>https://www.essexeffectivesupport.org.uk/</w:t>
        </w:r>
      </w:hyperlink>
      <w:r w:rsidRPr="00BD6483">
        <w:rPr>
          <w:sz w:val="24"/>
          <w:szCs w:val="24"/>
        </w:rPr>
        <w:t xml:space="preserve"> or call 0345 603 7627.</w:t>
      </w:r>
    </w:p>
    <w:p w14:paraId="66E22E25" w14:textId="77777777" w:rsidR="00BD6483" w:rsidRPr="00BD6483" w:rsidRDefault="00BD6483" w:rsidP="00BD6483">
      <w:pPr>
        <w:rPr>
          <w:sz w:val="24"/>
          <w:szCs w:val="24"/>
        </w:rPr>
      </w:pPr>
      <w:r w:rsidRPr="00BD6483">
        <w:rPr>
          <w:sz w:val="24"/>
          <w:szCs w:val="24"/>
        </w:rPr>
        <w:t>Key documents/guidance:</w:t>
      </w:r>
    </w:p>
    <w:p w14:paraId="41DD447E" w14:textId="64F321A9" w:rsidR="00BD6483" w:rsidRPr="00BD6483" w:rsidRDefault="00BD6483" w:rsidP="00BD6483">
      <w:pPr>
        <w:numPr>
          <w:ilvl w:val="0"/>
          <w:numId w:val="4"/>
        </w:numPr>
        <w:contextualSpacing/>
        <w:rPr>
          <w:sz w:val="24"/>
          <w:szCs w:val="24"/>
        </w:rPr>
      </w:pPr>
      <w:r w:rsidRPr="00BD6483">
        <w:rPr>
          <w:sz w:val="24"/>
          <w:szCs w:val="24"/>
        </w:rPr>
        <w:t xml:space="preserve">One planning: </w:t>
      </w:r>
      <w:hyperlink r:id="rId38" w:history="1">
        <w:r w:rsidR="00F73C2A" w:rsidRPr="00444F8F">
          <w:rPr>
            <w:rStyle w:val="Hyperlink"/>
            <w:sz w:val="24"/>
            <w:szCs w:val="24"/>
          </w:rPr>
          <w:t>http://www.essexlocaloffer.org.uk/one-plan-templates/</w:t>
        </w:r>
      </w:hyperlink>
      <w:r w:rsidR="00F73C2A">
        <w:rPr>
          <w:sz w:val="24"/>
          <w:szCs w:val="24"/>
        </w:rPr>
        <w:t xml:space="preserve"> </w:t>
      </w:r>
    </w:p>
    <w:p w14:paraId="21BDE514" w14:textId="77777777" w:rsidR="00BD6483" w:rsidRDefault="00BD6483" w:rsidP="00BD6483">
      <w:pPr>
        <w:numPr>
          <w:ilvl w:val="0"/>
          <w:numId w:val="4"/>
        </w:numPr>
        <w:contextualSpacing/>
        <w:rPr>
          <w:sz w:val="24"/>
          <w:szCs w:val="24"/>
        </w:rPr>
      </w:pPr>
      <w:r w:rsidRPr="00BD6483">
        <w:rPr>
          <w:sz w:val="24"/>
          <w:szCs w:val="24"/>
        </w:rPr>
        <w:t xml:space="preserve">Effective Support for Children and Families Guidance: </w:t>
      </w:r>
      <w:hyperlink r:id="rId39" w:history="1">
        <w:r w:rsidRPr="00BD6483">
          <w:rPr>
            <w:color w:val="0563C1" w:themeColor="hyperlink"/>
            <w:sz w:val="24"/>
            <w:szCs w:val="24"/>
            <w:u w:val="single"/>
          </w:rPr>
          <w:t>https://www.escb.co.uk/media/1479/effectivesupportbooklet2017v5-final.pdf</w:t>
        </w:r>
      </w:hyperlink>
      <w:r w:rsidRPr="00BD6483">
        <w:rPr>
          <w:sz w:val="24"/>
          <w:szCs w:val="24"/>
        </w:rPr>
        <w:t xml:space="preserve"> </w:t>
      </w:r>
    </w:p>
    <w:p w14:paraId="0514C3C4" w14:textId="77777777" w:rsidR="00F73C2A" w:rsidRPr="00BD6483" w:rsidRDefault="00F73C2A" w:rsidP="00F73C2A">
      <w:pPr>
        <w:ind w:left="720"/>
        <w:contextualSpacing/>
        <w:rPr>
          <w:sz w:val="24"/>
          <w:szCs w:val="24"/>
        </w:rPr>
      </w:pPr>
    </w:p>
    <w:p w14:paraId="3BD58A21" w14:textId="77777777" w:rsidR="00BD6483" w:rsidRPr="00BD6483" w:rsidRDefault="00BD6483" w:rsidP="00BD6483">
      <w:pPr>
        <w:rPr>
          <w:sz w:val="24"/>
          <w:szCs w:val="24"/>
        </w:rPr>
      </w:pPr>
      <w:r w:rsidRPr="00BD6483">
        <w:rPr>
          <w:sz w:val="24"/>
          <w:szCs w:val="24"/>
        </w:rPr>
        <w:t>Directories:</w:t>
      </w:r>
    </w:p>
    <w:tbl>
      <w:tblPr>
        <w:tblStyle w:val="GridTable1Light"/>
        <w:tblW w:w="10450" w:type="dxa"/>
        <w:tblLayout w:type="fixed"/>
        <w:tblLook w:val="04A0" w:firstRow="1" w:lastRow="0" w:firstColumn="1" w:lastColumn="0" w:noHBand="0" w:noVBand="1"/>
      </w:tblPr>
      <w:tblGrid>
        <w:gridCol w:w="2544"/>
        <w:gridCol w:w="4964"/>
        <w:gridCol w:w="2942"/>
      </w:tblGrid>
      <w:tr w:rsidR="00BD6483" w:rsidRPr="00BD6483" w14:paraId="4517C24F" w14:textId="77777777" w:rsidTr="0026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14:paraId="0A20DCAC" w14:textId="77777777" w:rsidR="00BD6483" w:rsidRPr="00BD6483" w:rsidRDefault="00BD6483" w:rsidP="00BD6483">
            <w:pPr>
              <w:textAlignment w:val="baseline"/>
              <w:rPr>
                <w:rFonts w:eastAsia="Times New Roman" w:cstheme="minorHAnsi"/>
                <w:sz w:val="24"/>
                <w:szCs w:val="24"/>
                <w:lang w:eastAsia="en-GB"/>
              </w:rPr>
            </w:pPr>
            <w:r w:rsidRPr="00BD6483">
              <w:rPr>
                <w:rFonts w:eastAsia="Times New Roman" w:cstheme="minorHAnsi"/>
                <w:sz w:val="24"/>
                <w:szCs w:val="24"/>
                <w:lang w:eastAsia="en-GB"/>
              </w:rPr>
              <w:t>Directory name</w:t>
            </w:r>
          </w:p>
        </w:tc>
        <w:tc>
          <w:tcPr>
            <w:tcW w:w="4964" w:type="dxa"/>
          </w:tcPr>
          <w:p w14:paraId="29BE6D4E" w14:textId="77777777" w:rsidR="00BD6483" w:rsidRPr="00BD6483" w:rsidRDefault="00BD6483" w:rsidP="00BD648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D6483">
              <w:rPr>
                <w:rFonts w:eastAsia="Times New Roman" w:cstheme="minorHAnsi"/>
                <w:sz w:val="24"/>
                <w:szCs w:val="24"/>
                <w:lang w:eastAsia="en-GB"/>
              </w:rPr>
              <w:t>Provides</w:t>
            </w:r>
          </w:p>
        </w:tc>
        <w:tc>
          <w:tcPr>
            <w:tcW w:w="2942" w:type="dxa"/>
          </w:tcPr>
          <w:p w14:paraId="0974135E" w14:textId="77777777" w:rsidR="00BD6483" w:rsidRPr="00BD6483" w:rsidRDefault="00BD6483" w:rsidP="00BD6483">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D6483">
              <w:rPr>
                <w:rFonts w:eastAsia="Times New Roman" w:cstheme="minorHAnsi"/>
                <w:sz w:val="24"/>
                <w:szCs w:val="24"/>
                <w:lang w:eastAsia="en-GB"/>
              </w:rPr>
              <w:t>Link</w:t>
            </w:r>
          </w:p>
        </w:tc>
      </w:tr>
      <w:tr w:rsidR="00BD6483" w:rsidRPr="00BD6483" w14:paraId="2505A70D"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3B861D47"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Essex Child &amp; Family Wellbeing Service  </w:t>
            </w:r>
          </w:p>
        </w:tc>
        <w:tc>
          <w:tcPr>
            <w:tcW w:w="4964" w:type="dxa"/>
            <w:hideMark/>
          </w:tcPr>
          <w:p w14:paraId="231DF8B3"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Provide a range of child and family services throughout Essex that are free at the point of delivery. </w:t>
            </w:r>
          </w:p>
          <w:p w14:paraId="4FDA9E94"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11026C69"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0" w:tgtFrame="_blank" w:history="1">
              <w:r w:rsidR="00BD6483" w:rsidRPr="00BD6483">
                <w:rPr>
                  <w:rFonts w:eastAsia="Times New Roman" w:cstheme="minorHAnsi"/>
                  <w:color w:val="0000FF"/>
                  <w:sz w:val="24"/>
                  <w:szCs w:val="24"/>
                  <w:u w:val="single"/>
                  <w:lang w:eastAsia="en-GB"/>
                </w:rPr>
                <w:t>https://essexfamilywellbeing.co.uk/</w:t>
              </w:r>
            </w:hyperlink>
            <w:r w:rsidR="00BD6483" w:rsidRPr="00BD6483">
              <w:rPr>
                <w:rFonts w:eastAsia="Times New Roman" w:cstheme="minorHAnsi"/>
                <w:sz w:val="24"/>
                <w:szCs w:val="24"/>
                <w:lang w:eastAsia="en-GB"/>
              </w:rPr>
              <w:t>  </w:t>
            </w:r>
          </w:p>
        </w:tc>
      </w:tr>
      <w:tr w:rsidR="00BD6483" w:rsidRPr="00BD6483" w14:paraId="125B89C9"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64E66C52"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Essex Effective Support  </w:t>
            </w:r>
          </w:p>
        </w:tc>
        <w:tc>
          <w:tcPr>
            <w:tcW w:w="4964" w:type="dxa"/>
            <w:hideMark/>
          </w:tcPr>
          <w:p w14:paraId="76D67461"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The Effective Support Windscreen illustrates how Universal, Early Help (Additional and Intensive) and Specialist services in Essex are provided. Website includes Children &amp; Families Hub Request for Support Portal. </w:t>
            </w:r>
          </w:p>
          <w:p w14:paraId="1C3BB157"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390F1313"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1" w:tgtFrame="_blank" w:history="1">
              <w:r w:rsidR="00BD6483" w:rsidRPr="00BD6483">
                <w:rPr>
                  <w:rFonts w:eastAsia="Times New Roman" w:cstheme="minorHAnsi"/>
                  <w:color w:val="0000FF"/>
                  <w:sz w:val="24"/>
                  <w:szCs w:val="24"/>
                  <w:u w:val="single"/>
                  <w:lang w:eastAsia="en-GB"/>
                </w:rPr>
                <w:t>https://www.essexeffectivesupport.org.uk/</w:t>
              </w:r>
            </w:hyperlink>
            <w:r w:rsidR="00BD6483" w:rsidRPr="00BD6483">
              <w:rPr>
                <w:rFonts w:eastAsia="Times New Roman" w:cstheme="minorHAnsi"/>
                <w:sz w:val="24"/>
                <w:szCs w:val="24"/>
                <w:lang w:eastAsia="en-GB"/>
              </w:rPr>
              <w:t>  </w:t>
            </w:r>
          </w:p>
        </w:tc>
      </w:tr>
      <w:tr w:rsidR="00BD6483" w:rsidRPr="00BD6483" w14:paraId="211F26D5"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5CC19B3E"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Essex Local Offer  </w:t>
            </w:r>
          </w:p>
        </w:tc>
        <w:tc>
          <w:tcPr>
            <w:tcW w:w="4964" w:type="dxa"/>
            <w:hideMark/>
          </w:tcPr>
          <w:p w14:paraId="0A6D6E59"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Online directory of Services and support for special educational needs and disability. </w:t>
            </w:r>
          </w:p>
          <w:p w14:paraId="232EF120"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5AE51338"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2" w:tgtFrame="_blank" w:history="1">
              <w:r w:rsidR="00BD6483" w:rsidRPr="00BD6483">
                <w:rPr>
                  <w:rFonts w:eastAsia="Times New Roman" w:cstheme="minorHAnsi"/>
                  <w:color w:val="0000FF"/>
                  <w:sz w:val="24"/>
                  <w:szCs w:val="24"/>
                  <w:u w:val="single"/>
                  <w:lang w:eastAsia="en-GB"/>
                </w:rPr>
                <w:t>http://www.essexlocaloffer.org.uk/</w:t>
              </w:r>
            </w:hyperlink>
            <w:r w:rsidR="00BD6483" w:rsidRPr="00BD6483">
              <w:rPr>
                <w:rFonts w:eastAsia="Times New Roman" w:cstheme="minorHAnsi"/>
                <w:sz w:val="24"/>
                <w:szCs w:val="24"/>
                <w:lang w:eastAsia="en-GB"/>
              </w:rPr>
              <w:t>  </w:t>
            </w:r>
          </w:p>
        </w:tc>
      </w:tr>
      <w:tr w:rsidR="00BD6483" w:rsidRPr="00BD6483" w14:paraId="54416546"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43218AE7"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Essex Map  </w:t>
            </w:r>
          </w:p>
        </w:tc>
        <w:tc>
          <w:tcPr>
            <w:tcW w:w="4964" w:type="dxa"/>
            <w:hideMark/>
          </w:tcPr>
          <w:p w14:paraId="78DA8B5E"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Online resource to help find the groups, services, and activities who are working to better the community, rather than focusing on profit. </w:t>
            </w:r>
          </w:p>
          <w:p w14:paraId="732191FA"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69EA1556"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3" w:tgtFrame="_blank" w:history="1">
              <w:r w:rsidR="00BD6483" w:rsidRPr="00BD6483">
                <w:rPr>
                  <w:rFonts w:eastAsia="Times New Roman" w:cstheme="minorHAnsi"/>
                  <w:color w:val="0000FF"/>
                  <w:sz w:val="24"/>
                  <w:szCs w:val="24"/>
                  <w:u w:val="single"/>
                  <w:lang w:eastAsia="en-GB"/>
                </w:rPr>
                <w:t>https://www.essexmap.co.uk/</w:t>
              </w:r>
            </w:hyperlink>
            <w:r w:rsidR="00BD6483" w:rsidRPr="00BD6483">
              <w:rPr>
                <w:rFonts w:eastAsia="Times New Roman" w:cstheme="minorHAnsi"/>
                <w:sz w:val="24"/>
                <w:szCs w:val="24"/>
                <w:lang w:eastAsia="en-GB"/>
              </w:rPr>
              <w:t>  </w:t>
            </w:r>
          </w:p>
        </w:tc>
      </w:tr>
      <w:tr w:rsidR="00BD6483" w:rsidRPr="00BD6483" w14:paraId="2F1AA871"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0359EFFD"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SNAP  </w:t>
            </w:r>
          </w:p>
        </w:tc>
        <w:tc>
          <w:tcPr>
            <w:tcW w:w="4964" w:type="dxa"/>
            <w:hideMark/>
          </w:tcPr>
          <w:p w14:paraId="2C588106"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Special Needs and Parents includes directory of support for families. </w:t>
            </w:r>
          </w:p>
          <w:p w14:paraId="5A5A7AED"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5C2AB555"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4" w:tgtFrame="_blank" w:history="1">
              <w:r w:rsidR="00BD6483" w:rsidRPr="00BD6483">
                <w:rPr>
                  <w:rFonts w:eastAsia="Times New Roman" w:cstheme="minorHAnsi"/>
                  <w:color w:val="0000FF"/>
                  <w:sz w:val="24"/>
                  <w:szCs w:val="24"/>
                  <w:u w:val="single"/>
                  <w:lang w:eastAsia="en-GB"/>
                </w:rPr>
                <w:t>http://www.snapcharity.org/index.php/information</w:t>
              </w:r>
            </w:hyperlink>
            <w:r w:rsidR="00BD6483" w:rsidRPr="00BD6483">
              <w:rPr>
                <w:rFonts w:eastAsia="Times New Roman" w:cstheme="minorHAnsi"/>
                <w:sz w:val="24"/>
                <w:szCs w:val="24"/>
                <w:lang w:eastAsia="en-GB"/>
              </w:rPr>
              <w:t> </w:t>
            </w:r>
          </w:p>
          <w:p w14:paraId="6D7B528C"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r>
      <w:tr w:rsidR="00BD6483" w:rsidRPr="00BD6483" w14:paraId="20C525EE" w14:textId="77777777" w:rsidTr="002678F1">
        <w:tc>
          <w:tcPr>
            <w:cnfStyle w:val="001000000000" w:firstRow="0" w:lastRow="0" w:firstColumn="1" w:lastColumn="0" w:oddVBand="0" w:evenVBand="0" w:oddHBand="0" w:evenHBand="0" w:firstRowFirstColumn="0" w:firstRowLastColumn="0" w:lastRowFirstColumn="0" w:lastRowLastColumn="0"/>
            <w:tcW w:w="2544" w:type="dxa"/>
            <w:hideMark/>
          </w:tcPr>
          <w:p w14:paraId="2CBCB9F7" w14:textId="77777777" w:rsidR="00BD6483" w:rsidRPr="00BD6483" w:rsidRDefault="00BD6483" w:rsidP="00BD6483">
            <w:pPr>
              <w:textAlignment w:val="baseline"/>
              <w:rPr>
                <w:rFonts w:eastAsia="Times New Roman" w:cstheme="minorHAnsi"/>
                <w:sz w:val="18"/>
                <w:szCs w:val="18"/>
                <w:lang w:eastAsia="en-GB"/>
              </w:rPr>
            </w:pPr>
            <w:r w:rsidRPr="00BD6483">
              <w:rPr>
                <w:rFonts w:eastAsia="Times New Roman" w:cstheme="minorHAnsi"/>
                <w:sz w:val="24"/>
                <w:szCs w:val="24"/>
                <w:lang w:eastAsia="en-GB"/>
              </w:rPr>
              <w:t>Southend Essex Thurrock Domestic Abuse Board (SETDAB)  </w:t>
            </w:r>
          </w:p>
        </w:tc>
        <w:tc>
          <w:tcPr>
            <w:tcW w:w="4964" w:type="dxa"/>
            <w:hideMark/>
          </w:tcPr>
          <w:p w14:paraId="5F36F412"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Southend, Essex and Thurrock domestic abuse partnership website, providing advice and information on services for those affected by domestic abuse </w:t>
            </w:r>
          </w:p>
          <w:p w14:paraId="5A3E5158"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BD6483">
              <w:rPr>
                <w:rFonts w:eastAsia="Times New Roman" w:cstheme="minorHAnsi"/>
                <w:sz w:val="24"/>
                <w:szCs w:val="24"/>
                <w:lang w:eastAsia="en-GB"/>
              </w:rPr>
              <w:t> </w:t>
            </w:r>
          </w:p>
        </w:tc>
        <w:tc>
          <w:tcPr>
            <w:tcW w:w="2942" w:type="dxa"/>
            <w:hideMark/>
          </w:tcPr>
          <w:p w14:paraId="23C39202"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hyperlink r:id="rId45" w:tgtFrame="_blank" w:history="1">
              <w:r w:rsidR="00BD6483" w:rsidRPr="00BD6483">
                <w:rPr>
                  <w:rFonts w:eastAsia="Times New Roman" w:cstheme="minorHAnsi"/>
                  <w:color w:val="0000FF"/>
                  <w:sz w:val="24"/>
                  <w:szCs w:val="24"/>
                  <w:u w:val="single"/>
                  <w:lang w:eastAsia="en-GB"/>
                </w:rPr>
                <w:t>https://setdab.org/</w:t>
              </w:r>
            </w:hyperlink>
            <w:r w:rsidR="00BD6483" w:rsidRPr="00BD6483">
              <w:rPr>
                <w:rFonts w:eastAsia="Times New Roman" w:cstheme="minorHAnsi"/>
                <w:sz w:val="24"/>
                <w:szCs w:val="24"/>
                <w:lang w:eastAsia="en-GB"/>
              </w:rPr>
              <w:t>  </w:t>
            </w:r>
          </w:p>
        </w:tc>
      </w:tr>
      <w:tr w:rsidR="00BD6483" w:rsidRPr="00BD6483" w14:paraId="2E694A88" w14:textId="77777777" w:rsidTr="002678F1">
        <w:tc>
          <w:tcPr>
            <w:cnfStyle w:val="001000000000" w:firstRow="0" w:lastRow="0" w:firstColumn="1" w:lastColumn="0" w:oddVBand="0" w:evenVBand="0" w:oddHBand="0" w:evenHBand="0" w:firstRowFirstColumn="0" w:firstRowLastColumn="0" w:lastRowFirstColumn="0" w:lastRowLastColumn="0"/>
            <w:tcW w:w="2544" w:type="dxa"/>
          </w:tcPr>
          <w:p w14:paraId="464CCEB6" w14:textId="77777777" w:rsidR="00BD6483" w:rsidRPr="00BD6483" w:rsidRDefault="00BD6483" w:rsidP="00BD6483">
            <w:pPr>
              <w:textAlignment w:val="baseline"/>
              <w:rPr>
                <w:rFonts w:eastAsia="Times New Roman" w:cstheme="minorHAnsi"/>
                <w:sz w:val="24"/>
                <w:szCs w:val="24"/>
                <w:lang w:eastAsia="en-GB"/>
              </w:rPr>
            </w:pPr>
            <w:r w:rsidRPr="00BD6483">
              <w:rPr>
                <w:rFonts w:eastAsia="Times New Roman" w:cstheme="minorHAnsi"/>
                <w:sz w:val="24"/>
                <w:szCs w:val="24"/>
                <w:lang w:eastAsia="en-GB"/>
              </w:rPr>
              <w:t xml:space="preserve">Getting Help in Essex </w:t>
            </w:r>
          </w:p>
        </w:tc>
        <w:tc>
          <w:tcPr>
            <w:tcW w:w="4964" w:type="dxa"/>
          </w:tcPr>
          <w:p w14:paraId="0BA2FF40"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D6483">
              <w:rPr>
                <w:rFonts w:eastAsia="Times New Roman" w:cstheme="minorHAnsi"/>
                <w:sz w:val="24"/>
                <w:szCs w:val="24"/>
                <w:lang w:eastAsia="en-GB"/>
              </w:rPr>
              <w:t xml:space="preserve">Find support groups, local services and resources to help you cope during the coronavirus (COVID-19) pandemic. </w:t>
            </w:r>
          </w:p>
          <w:p w14:paraId="0726F9A5" w14:textId="77777777" w:rsidR="00BD6483" w:rsidRPr="00BD6483" w:rsidRDefault="00BD6483" w:rsidP="00BD648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p>
        </w:tc>
        <w:tc>
          <w:tcPr>
            <w:tcW w:w="2942" w:type="dxa"/>
          </w:tcPr>
          <w:p w14:paraId="7D43D5AD" w14:textId="77777777" w:rsidR="00BD6483" w:rsidRPr="00BD6483" w:rsidRDefault="00284683" w:rsidP="00BD6483">
            <w:pPr>
              <w:textAlignment w:val="baseline"/>
              <w:cnfStyle w:val="000000000000" w:firstRow="0" w:lastRow="0" w:firstColumn="0" w:lastColumn="0" w:oddVBand="0" w:evenVBand="0" w:oddHBand="0" w:evenHBand="0" w:firstRowFirstColumn="0" w:firstRowLastColumn="0" w:lastRowFirstColumn="0" w:lastRowLastColumn="0"/>
            </w:pPr>
            <w:hyperlink r:id="rId46" w:history="1">
              <w:r w:rsidR="00BD6483" w:rsidRPr="00BD6483">
                <w:rPr>
                  <w:rFonts w:eastAsia="Times New Roman" w:cstheme="minorHAnsi"/>
                  <w:color w:val="0563C1" w:themeColor="hyperlink"/>
                  <w:sz w:val="24"/>
                  <w:szCs w:val="24"/>
                  <w:u w:val="single"/>
                  <w:lang w:eastAsia="en-GB"/>
                </w:rPr>
                <w:t>https://www.essex-gethelp.uk/</w:t>
              </w:r>
            </w:hyperlink>
            <w:r w:rsidR="00BD6483" w:rsidRPr="00BD6483">
              <w:rPr>
                <w:rFonts w:eastAsia="Times New Roman" w:cstheme="minorHAnsi"/>
                <w:sz w:val="24"/>
                <w:szCs w:val="24"/>
                <w:lang w:eastAsia="en-GB"/>
              </w:rPr>
              <w:t xml:space="preserve">   </w:t>
            </w:r>
          </w:p>
        </w:tc>
      </w:tr>
    </w:tbl>
    <w:p w14:paraId="6A779B76" w14:textId="77777777" w:rsidR="00305C20" w:rsidRDefault="00305C20" w:rsidP="00BD6483">
      <w:pPr>
        <w:rPr>
          <w:b/>
          <w:bCs/>
          <w:sz w:val="24"/>
          <w:szCs w:val="24"/>
          <w:u w:val="single"/>
        </w:rPr>
      </w:pPr>
    </w:p>
    <w:p w14:paraId="5A057802" w14:textId="77777777" w:rsidR="001F3D2D" w:rsidRDefault="001F3D2D" w:rsidP="00BD6483">
      <w:pPr>
        <w:rPr>
          <w:b/>
          <w:bCs/>
          <w:sz w:val="24"/>
          <w:szCs w:val="24"/>
          <w:u w:val="single"/>
        </w:rPr>
      </w:pPr>
    </w:p>
    <w:p w14:paraId="58EA3053" w14:textId="3F988A7B" w:rsidR="00BD6483" w:rsidRPr="00BD6483" w:rsidRDefault="00E817DA" w:rsidP="00BD6483">
      <w:pPr>
        <w:rPr>
          <w:b/>
          <w:bCs/>
          <w:sz w:val="24"/>
          <w:szCs w:val="24"/>
          <w:u w:val="single"/>
        </w:rPr>
      </w:pPr>
      <w:r>
        <w:rPr>
          <w:b/>
          <w:bCs/>
          <w:sz w:val="24"/>
          <w:szCs w:val="24"/>
          <w:u w:val="single"/>
        </w:rPr>
        <w:lastRenderedPageBreak/>
        <w:t>G</w:t>
      </w:r>
      <w:r w:rsidR="00BD6483" w:rsidRPr="00BD6483">
        <w:rPr>
          <w:b/>
          <w:bCs/>
          <w:sz w:val="24"/>
          <w:szCs w:val="24"/>
          <w:u w:val="single"/>
        </w:rPr>
        <w:t xml:space="preserve">lossary &amp; Acronyms </w:t>
      </w:r>
    </w:p>
    <w:tbl>
      <w:tblPr>
        <w:tblStyle w:val="GridTable1Light"/>
        <w:tblW w:w="0" w:type="auto"/>
        <w:tblLook w:val="04A0" w:firstRow="1" w:lastRow="0" w:firstColumn="1" w:lastColumn="0" w:noHBand="0" w:noVBand="1"/>
      </w:tblPr>
      <w:tblGrid>
        <w:gridCol w:w="3397"/>
        <w:gridCol w:w="7059"/>
      </w:tblGrid>
      <w:tr w:rsidR="00BD6483" w:rsidRPr="00BD6483" w14:paraId="1377F042" w14:textId="77777777" w:rsidTr="0026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4CB7F8" w14:textId="77777777" w:rsidR="00BD6483" w:rsidRPr="00BD6483" w:rsidRDefault="00BD6483" w:rsidP="00BD6483">
            <w:pPr>
              <w:rPr>
                <w:sz w:val="24"/>
                <w:szCs w:val="24"/>
              </w:rPr>
            </w:pPr>
            <w:r w:rsidRPr="00BD6483">
              <w:rPr>
                <w:sz w:val="24"/>
                <w:szCs w:val="24"/>
              </w:rPr>
              <w:t>Term</w:t>
            </w:r>
          </w:p>
        </w:tc>
        <w:tc>
          <w:tcPr>
            <w:tcW w:w="7059" w:type="dxa"/>
          </w:tcPr>
          <w:p w14:paraId="393A7A70" w14:textId="77777777" w:rsidR="00BD6483" w:rsidRPr="00BD6483" w:rsidRDefault="00BD6483" w:rsidP="00BD6483">
            <w:pPr>
              <w:cnfStyle w:val="100000000000" w:firstRow="1" w:lastRow="0" w:firstColumn="0" w:lastColumn="0" w:oddVBand="0" w:evenVBand="0" w:oddHBand="0" w:evenHBand="0" w:firstRowFirstColumn="0" w:firstRowLastColumn="0" w:lastRowFirstColumn="0" w:lastRowLastColumn="0"/>
              <w:rPr>
                <w:sz w:val="24"/>
                <w:szCs w:val="24"/>
              </w:rPr>
            </w:pPr>
            <w:r w:rsidRPr="00BD6483">
              <w:rPr>
                <w:sz w:val="24"/>
                <w:szCs w:val="24"/>
              </w:rPr>
              <w:t>Definition</w:t>
            </w:r>
          </w:p>
        </w:tc>
      </w:tr>
      <w:tr w:rsidR="00BD6483" w:rsidRPr="00BD6483" w14:paraId="11D59EAF"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B48D815" w14:textId="77777777" w:rsidR="00BD6483" w:rsidRPr="00BD6483" w:rsidRDefault="00BD6483" w:rsidP="00BD6483">
            <w:pPr>
              <w:rPr>
                <w:sz w:val="24"/>
                <w:szCs w:val="24"/>
              </w:rPr>
            </w:pPr>
            <w:r w:rsidRPr="00BD6483">
              <w:rPr>
                <w:sz w:val="24"/>
                <w:szCs w:val="24"/>
              </w:rPr>
              <w:t>Adaptive response</w:t>
            </w:r>
          </w:p>
        </w:tc>
        <w:tc>
          <w:tcPr>
            <w:tcW w:w="7059" w:type="dxa"/>
          </w:tcPr>
          <w:p w14:paraId="3496A21A"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The perception of a threat leads to a response within the body for dealing with the threat. This is an adaptive response as it prepares the body to take the necessary action (fight, flight, freeze, etc).</w:t>
            </w:r>
          </w:p>
        </w:tc>
      </w:tr>
      <w:tr w:rsidR="00BD6483" w:rsidRPr="00BD6483" w14:paraId="3FBBD0A0"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4B354DE1" w14:textId="77777777" w:rsidR="00BD6483" w:rsidRPr="00BD6483" w:rsidRDefault="00BD6483" w:rsidP="00BD6483">
            <w:pPr>
              <w:rPr>
                <w:sz w:val="24"/>
                <w:szCs w:val="24"/>
                <w:highlight w:val="yellow"/>
              </w:rPr>
            </w:pPr>
            <w:r w:rsidRPr="00BD6483">
              <w:rPr>
                <w:sz w:val="24"/>
                <w:szCs w:val="24"/>
              </w:rPr>
              <w:t>Adverse Childhood Experiences</w:t>
            </w:r>
          </w:p>
        </w:tc>
        <w:tc>
          <w:tcPr>
            <w:tcW w:w="7059" w:type="dxa"/>
          </w:tcPr>
          <w:p w14:paraId="56F99451" w14:textId="4A490BDF" w:rsidR="00BD6483" w:rsidRPr="00BD6483" w:rsidRDefault="00965BB4" w:rsidP="00BD6483">
            <w:pPr>
              <w:cnfStyle w:val="000000000000" w:firstRow="0" w:lastRow="0" w:firstColumn="0" w:lastColumn="0" w:oddVBand="0" w:evenVBand="0" w:oddHBand="0" w:evenHBand="0" w:firstRowFirstColumn="0" w:firstRowLastColumn="0" w:lastRowFirstColumn="0" w:lastRowLastColumn="0"/>
              <w:rPr>
                <w:sz w:val="24"/>
                <w:szCs w:val="24"/>
              </w:rPr>
            </w:pPr>
            <w:r w:rsidRPr="00965BB4">
              <w:rPr>
                <w:sz w:val="24"/>
                <w:szCs w:val="24"/>
              </w:rPr>
              <w:t>A wide range of circumstances and experiences that impact on a child’s development. These may be through stress or deprivation. In Essex we take an adverse experience to be any that in an on-going or severe way compromises whether a child is safe.</w:t>
            </w:r>
          </w:p>
        </w:tc>
      </w:tr>
      <w:tr w:rsidR="00BD6483" w:rsidRPr="00BD6483" w14:paraId="62FD5B7E"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33F64DE" w14:textId="77777777" w:rsidR="00BD6483" w:rsidRPr="00BD6483" w:rsidRDefault="00BD6483" w:rsidP="00BD6483">
            <w:pPr>
              <w:rPr>
                <w:sz w:val="24"/>
                <w:szCs w:val="24"/>
              </w:rPr>
            </w:pPr>
            <w:r w:rsidRPr="00BD6483">
              <w:rPr>
                <w:sz w:val="24"/>
                <w:szCs w:val="24"/>
              </w:rPr>
              <w:t>Alternative Provision</w:t>
            </w:r>
          </w:p>
        </w:tc>
        <w:tc>
          <w:tcPr>
            <w:tcW w:w="7059" w:type="dxa"/>
          </w:tcPr>
          <w:p w14:paraId="520D4ADA" w14:textId="402AC6FB" w:rsidR="00BD6483" w:rsidRPr="00BD6483" w:rsidRDefault="00E11A01" w:rsidP="00BD6483">
            <w:pPr>
              <w:cnfStyle w:val="000000000000" w:firstRow="0" w:lastRow="0" w:firstColumn="0" w:lastColumn="0" w:oddVBand="0" w:evenVBand="0" w:oddHBand="0" w:evenHBand="0" w:firstRowFirstColumn="0" w:firstRowLastColumn="0" w:lastRowFirstColumn="0" w:lastRowLastColumn="0"/>
              <w:rPr>
                <w:sz w:val="24"/>
                <w:szCs w:val="24"/>
              </w:rPr>
            </w:pPr>
            <w:r w:rsidRPr="00E11A01">
              <w:rPr>
                <w:sz w:val="24"/>
                <w:szCs w:val="24"/>
              </w:rPr>
              <w:t>A school/setting which provides an alternative education for pupils who do not attend mainstream or special schools.</w:t>
            </w:r>
          </w:p>
        </w:tc>
      </w:tr>
      <w:tr w:rsidR="00BD6483" w:rsidRPr="00BD6483" w14:paraId="1A22078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CABE9DC" w14:textId="77777777" w:rsidR="00BD6483" w:rsidRPr="00BD6483" w:rsidRDefault="00BD6483" w:rsidP="00BD6483">
            <w:pPr>
              <w:rPr>
                <w:sz w:val="24"/>
                <w:szCs w:val="24"/>
              </w:rPr>
            </w:pPr>
            <w:r w:rsidRPr="00BD6483">
              <w:rPr>
                <w:sz w:val="24"/>
                <w:szCs w:val="24"/>
              </w:rPr>
              <w:t>CCG</w:t>
            </w:r>
          </w:p>
        </w:tc>
        <w:tc>
          <w:tcPr>
            <w:tcW w:w="7059" w:type="dxa"/>
          </w:tcPr>
          <w:p w14:paraId="5A3764C7" w14:textId="64C4ED46" w:rsidR="00BD6483" w:rsidRPr="00BD6483" w:rsidRDefault="00CB6C46" w:rsidP="00BD6483">
            <w:pPr>
              <w:cnfStyle w:val="000000000000" w:firstRow="0" w:lastRow="0" w:firstColumn="0" w:lastColumn="0" w:oddVBand="0" w:evenVBand="0" w:oddHBand="0" w:evenHBand="0" w:firstRowFirstColumn="0" w:firstRowLastColumn="0" w:lastRowFirstColumn="0" w:lastRowLastColumn="0"/>
              <w:rPr>
                <w:sz w:val="24"/>
                <w:szCs w:val="24"/>
              </w:rPr>
            </w:pPr>
            <w:r w:rsidRPr="00CB6C46">
              <w:rPr>
                <w:sz w:val="24"/>
                <w:szCs w:val="24"/>
              </w:rPr>
              <w:t>Clinical Commissioning Groups are our local health providers. There are 7 across Southend, Essex &amp; Thurrock.</w:t>
            </w:r>
          </w:p>
        </w:tc>
      </w:tr>
      <w:tr w:rsidR="00BD6483" w:rsidRPr="00BD6483" w14:paraId="637AD056"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6887D39" w14:textId="77777777" w:rsidR="00BD6483" w:rsidRPr="00BD6483" w:rsidRDefault="00BD6483" w:rsidP="00BD6483">
            <w:pPr>
              <w:rPr>
                <w:sz w:val="24"/>
                <w:szCs w:val="24"/>
              </w:rPr>
            </w:pPr>
            <w:r w:rsidRPr="00BD6483">
              <w:rPr>
                <w:sz w:val="24"/>
                <w:szCs w:val="24"/>
              </w:rPr>
              <w:t>CETR</w:t>
            </w:r>
          </w:p>
        </w:tc>
        <w:tc>
          <w:tcPr>
            <w:tcW w:w="7059" w:type="dxa"/>
          </w:tcPr>
          <w:p w14:paraId="5D38B4BE" w14:textId="6B9761E8" w:rsidR="00BD6483" w:rsidRPr="00BD6483" w:rsidRDefault="005B0DF0" w:rsidP="00BD6483">
            <w:pPr>
              <w:cnfStyle w:val="000000000000" w:firstRow="0" w:lastRow="0" w:firstColumn="0" w:lastColumn="0" w:oddVBand="0" w:evenVBand="0" w:oddHBand="0" w:evenHBand="0" w:firstRowFirstColumn="0" w:firstRowLastColumn="0" w:lastRowFirstColumn="0" w:lastRowLastColumn="0"/>
              <w:rPr>
                <w:sz w:val="24"/>
                <w:szCs w:val="24"/>
              </w:rPr>
            </w:pPr>
            <w:r w:rsidRPr="005B0DF0">
              <w:rPr>
                <w:sz w:val="24"/>
                <w:szCs w:val="24"/>
              </w:rPr>
              <w:t>Care, Education Treatment Reviews assess the need for hospital stays for children and young people with learning difficulties and/or autism and complex mental health needs.</w:t>
            </w:r>
          </w:p>
        </w:tc>
      </w:tr>
      <w:tr w:rsidR="00BD6483" w:rsidRPr="00BD6483" w14:paraId="1BF0FAEF"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99761FC" w14:textId="77777777" w:rsidR="00BD6483" w:rsidRPr="00BD6483" w:rsidRDefault="00BD6483" w:rsidP="00BD6483">
            <w:pPr>
              <w:rPr>
                <w:sz w:val="24"/>
                <w:szCs w:val="24"/>
              </w:rPr>
            </w:pPr>
            <w:r w:rsidRPr="00BD6483">
              <w:rPr>
                <w:sz w:val="24"/>
                <w:szCs w:val="24"/>
              </w:rPr>
              <w:t>Communicating Behaviour</w:t>
            </w:r>
          </w:p>
        </w:tc>
        <w:tc>
          <w:tcPr>
            <w:tcW w:w="7059" w:type="dxa"/>
          </w:tcPr>
          <w:p w14:paraId="3F96EC38"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All behaviour is communication. We must act as ‘stress detectives’ to explore what a CYP is telling us through their communicating behaviours. </w:t>
            </w:r>
          </w:p>
        </w:tc>
      </w:tr>
      <w:tr w:rsidR="00BD6483" w:rsidRPr="00BD6483" w14:paraId="6EDC2861"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C61E1C2" w14:textId="77777777" w:rsidR="00BD6483" w:rsidRPr="00BD6483" w:rsidRDefault="00BD6483" w:rsidP="00BD6483">
            <w:pPr>
              <w:rPr>
                <w:sz w:val="24"/>
                <w:szCs w:val="24"/>
              </w:rPr>
            </w:pPr>
            <w:r w:rsidRPr="00BD6483">
              <w:rPr>
                <w:sz w:val="24"/>
                <w:szCs w:val="24"/>
              </w:rPr>
              <w:t>Directory</w:t>
            </w:r>
          </w:p>
        </w:tc>
        <w:tc>
          <w:tcPr>
            <w:tcW w:w="7059" w:type="dxa"/>
          </w:tcPr>
          <w:p w14:paraId="021EB396"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list of provisions, resources, tools, etc. </w:t>
            </w:r>
          </w:p>
        </w:tc>
      </w:tr>
      <w:tr w:rsidR="00BD6483" w:rsidRPr="00BD6483" w14:paraId="2BA4BA8C"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0F05F57F" w14:textId="77777777" w:rsidR="00BD6483" w:rsidRPr="00BD6483" w:rsidRDefault="00BD6483" w:rsidP="00BD6483">
            <w:pPr>
              <w:rPr>
                <w:sz w:val="24"/>
                <w:szCs w:val="24"/>
              </w:rPr>
            </w:pPr>
            <w:r w:rsidRPr="00BD6483">
              <w:rPr>
                <w:sz w:val="24"/>
                <w:szCs w:val="24"/>
              </w:rPr>
              <w:t>Discharge</w:t>
            </w:r>
          </w:p>
        </w:tc>
        <w:tc>
          <w:tcPr>
            <w:tcW w:w="7059" w:type="dxa"/>
          </w:tcPr>
          <w:p w14:paraId="72A7D509"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When an individual’s care is ceased from a service provider. Usually used in health contexts. </w:t>
            </w:r>
          </w:p>
        </w:tc>
      </w:tr>
      <w:tr w:rsidR="00BD6483" w:rsidRPr="00BD6483" w14:paraId="431AB82B"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995657F" w14:textId="77777777" w:rsidR="00BD6483" w:rsidRPr="00BD6483" w:rsidRDefault="00BD6483" w:rsidP="00BD6483">
            <w:pPr>
              <w:rPr>
                <w:sz w:val="24"/>
                <w:szCs w:val="24"/>
              </w:rPr>
            </w:pPr>
            <w:r w:rsidRPr="00BD6483">
              <w:rPr>
                <w:sz w:val="24"/>
                <w:szCs w:val="24"/>
              </w:rPr>
              <w:t>Early Intervention</w:t>
            </w:r>
          </w:p>
        </w:tc>
        <w:tc>
          <w:tcPr>
            <w:tcW w:w="7059" w:type="dxa"/>
          </w:tcPr>
          <w:p w14:paraId="2363B4C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Provision which is put in place to prevent further escalation of need. </w:t>
            </w:r>
          </w:p>
        </w:tc>
      </w:tr>
      <w:tr w:rsidR="00BD6483" w:rsidRPr="00BD6483" w14:paraId="0E5D4E4B"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31811D9" w14:textId="77777777" w:rsidR="00BD6483" w:rsidRPr="00BD6483" w:rsidRDefault="00BD6483" w:rsidP="00BD6483">
            <w:pPr>
              <w:rPr>
                <w:sz w:val="24"/>
                <w:szCs w:val="24"/>
              </w:rPr>
            </w:pPr>
            <w:r w:rsidRPr="00BD6483">
              <w:rPr>
                <w:sz w:val="24"/>
                <w:szCs w:val="24"/>
              </w:rPr>
              <w:t>EHCP</w:t>
            </w:r>
          </w:p>
        </w:tc>
        <w:tc>
          <w:tcPr>
            <w:tcW w:w="7059" w:type="dxa"/>
          </w:tcPr>
          <w:p w14:paraId="7D71B5ED"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Education, Health &amp; Care Plan. A statutory plan outlining targeted/specialist support for pupils with SEND. </w:t>
            </w:r>
          </w:p>
        </w:tc>
      </w:tr>
      <w:tr w:rsidR="00BD6483" w:rsidRPr="00BD6483" w14:paraId="30A6C054"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C915D34" w14:textId="77777777" w:rsidR="00BD6483" w:rsidRPr="00BD6483" w:rsidRDefault="00BD6483" w:rsidP="00BD6483">
            <w:pPr>
              <w:rPr>
                <w:sz w:val="24"/>
                <w:szCs w:val="24"/>
              </w:rPr>
            </w:pPr>
            <w:r w:rsidRPr="00BD6483">
              <w:rPr>
                <w:sz w:val="24"/>
                <w:szCs w:val="24"/>
              </w:rPr>
              <w:t>Enhanced Provision</w:t>
            </w:r>
          </w:p>
        </w:tc>
        <w:tc>
          <w:tcPr>
            <w:tcW w:w="7059" w:type="dxa"/>
          </w:tcPr>
          <w:p w14:paraId="5FB15214"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An educational setting which provides targeted, short-term education for pupils with additional needs. </w:t>
            </w:r>
          </w:p>
        </w:tc>
      </w:tr>
      <w:tr w:rsidR="00BD6483" w:rsidRPr="00BD6483" w14:paraId="325EB235"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082D220C" w14:textId="77777777" w:rsidR="00BD6483" w:rsidRPr="00BD6483" w:rsidRDefault="00BD6483" w:rsidP="00BD6483">
            <w:pPr>
              <w:rPr>
                <w:sz w:val="24"/>
                <w:szCs w:val="24"/>
              </w:rPr>
            </w:pPr>
            <w:r w:rsidRPr="00BD6483">
              <w:rPr>
                <w:sz w:val="24"/>
                <w:szCs w:val="24"/>
              </w:rPr>
              <w:t>EP</w:t>
            </w:r>
          </w:p>
        </w:tc>
        <w:tc>
          <w:tcPr>
            <w:tcW w:w="7059" w:type="dxa"/>
          </w:tcPr>
          <w:p w14:paraId="467FDD6E"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Educational Psychologist.</w:t>
            </w:r>
          </w:p>
        </w:tc>
      </w:tr>
      <w:tr w:rsidR="00BD6483" w:rsidRPr="00BD6483" w14:paraId="1342A220"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5E76EA5" w14:textId="77777777" w:rsidR="00BD6483" w:rsidRPr="00BD6483" w:rsidRDefault="00BD6483" w:rsidP="00BD6483">
            <w:pPr>
              <w:rPr>
                <w:sz w:val="24"/>
                <w:szCs w:val="24"/>
              </w:rPr>
            </w:pPr>
            <w:r w:rsidRPr="00BD6483">
              <w:rPr>
                <w:sz w:val="24"/>
                <w:szCs w:val="24"/>
              </w:rPr>
              <w:t>EWMH</w:t>
            </w:r>
          </w:p>
        </w:tc>
        <w:tc>
          <w:tcPr>
            <w:tcW w:w="7059" w:type="dxa"/>
          </w:tcPr>
          <w:p w14:paraId="4A8CB683"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Emotional wellbeing and mental health.</w:t>
            </w:r>
          </w:p>
        </w:tc>
      </w:tr>
      <w:tr w:rsidR="00BD6483" w:rsidRPr="00BD6483" w14:paraId="5A968258"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E5253A1" w14:textId="77777777" w:rsidR="00BD6483" w:rsidRPr="00BD6483" w:rsidRDefault="00BD6483" w:rsidP="00BD6483">
            <w:pPr>
              <w:rPr>
                <w:sz w:val="24"/>
                <w:szCs w:val="24"/>
              </w:rPr>
            </w:pPr>
            <w:r w:rsidRPr="00BD6483">
              <w:rPr>
                <w:sz w:val="24"/>
                <w:szCs w:val="24"/>
              </w:rPr>
              <w:t>EWMHS</w:t>
            </w:r>
          </w:p>
        </w:tc>
        <w:tc>
          <w:tcPr>
            <w:tcW w:w="7059" w:type="dxa"/>
          </w:tcPr>
          <w:p w14:paraId="375F358F"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Emotional Wellbeing &amp; Mental Health Service.</w:t>
            </w:r>
          </w:p>
        </w:tc>
      </w:tr>
      <w:tr w:rsidR="00BD6483" w:rsidRPr="00BD6483" w14:paraId="50D6C61B"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5B134A2D" w14:textId="77777777" w:rsidR="00BD6483" w:rsidRPr="00BD6483" w:rsidRDefault="00BD6483" w:rsidP="00BD6483">
            <w:pPr>
              <w:rPr>
                <w:sz w:val="24"/>
                <w:szCs w:val="24"/>
              </w:rPr>
            </w:pPr>
            <w:r w:rsidRPr="00BD6483">
              <w:rPr>
                <w:sz w:val="24"/>
                <w:szCs w:val="24"/>
              </w:rPr>
              <w:t>FCAMHS</w:t>
            </w:r>
          </w:p>
        </w:tc>
        <w:tc>
          <w:tcPr>
            <w:tcW w:w="7059" w:type="dxa"/>
          </w:tcPr>
          <w:p w14:paraId="0E1182E2"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Forensic Child &amp; Adolescent Mental Health Service. </w:t>
            </w:r>
          </w:p>
        </w:tc>
      </w:tr>
      <w:tr w:rsidR="00BD6483" w:rsidRPr="00BD6483" w14:paraId="312E5E6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443BA497" w14:textId="77777777" w:rsidR="00BD6483" w:rsidRPr="00BD6483" w:rsidRDefault="00BD6483" w:rsidP="00BD6483">
            <w:pPr>
              <w:rPr>
                <w:sz w:val="24"/>
                <w:szCs w:val="24"/>
              </w:rPr>
            </w:pPr>
            <w:r w:rsidRPr="00BD6483">
              <w:rPr>
                <w:sz w:val="24"/>
                <w:szCs w:val="24"/>
              </w:rPr>
              <w:t>In-patient</w:t>
            </w:r>
          </w:p>
        </w:tc>
        <w:tc>
          <w:tcPr>
            <w:tcW w:w="7059" w:type="dxa"/>
          </w:tcPr>
          <w:p w14:paraId="3F2608DA"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person who experiences a stay in a hospital setting. </w:t>
            </w:r>
          </w:p>
        </w:tc>
      </w:tr>
      <w:tr w:rsidR="00BD6483" w:rsidRPr="00BD6483" w14:paraId="588E4D3C"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5AE93D29" w14:textId="77777777" w:rsidR="00BD6483" w:rsidRPr="00BD6483" w:rsidRDefault="00BD6483" w:rsidP="00BD6483">
            <w:pPr>
              <w:rPr>
                <w:sz w:val="24"/>
                <w:szCs w:val="24"/>
              </w:rPr>
            </w:pPr>
            <w:r w:rsidRPr="00BD6483">
              <w:rPr>
                <w:sz w:val="24"/>
                <w:szCs w:val="24"/>
              </w:rPr>
              <w:t>IP</w:t>
            </w:r>
          </w:p>
        </w:tc>
        <w:tc>
          <w:tcPr>
            <w:tcW w:w="7059" w:type="dxa"/>
          </w:tcPr>
          <w:p w14:paraId="40DC2543"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Inclusion Partner (part of the SEND Quadrant Teams in Essex).</w:t>
            </w:r>
          </w:p>
        </w:tc>
      </w:tr>
      <w:tr w:rsidR="00BD6483" w:rsidRPr="00BD6483" w14:paraId="42D1A001"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635E517" w14:textId="77777777" w:rsidR="00BD6483" w:rsidRPr="00BD6483" w:rsidRDefault="00BD6483" w:rsidP="00BD6483">
            <w:pPr>
              <w:rPr>
                <w:sz w:val="24"/>
                <w:szCs w:val="24"/>
              </w:rPr>
            </w:pPr>
            <w:r w:rsidRPr="00BD6483">
              <w:rPr>
                <w:sz w:val="24"/>
                <w:szCs w:val="24"/>
              </w:rPr>
              <w:t>Mainstream</w:t>
            </w:r>
          </w:p>
        </w:tc>
        <w:tc>
          <w:tcPr>
            <w:tcW w:w="7059" w:type="dxa"/>
          </w:tcPr>
          <w:p w14:paraId="3CA28B9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An educational setting which provides universal education for the majority of pupils. </w:t>
            </w:r>
          </w:p>
        </w:tc>
      </w:tr>
      <w:tr w:rsidR="00BD6483" w:rsidRPr="00BD6483" w14:paraId="693D295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EF42E23" w14:textId="77777777" w:rsidR="00BD6483" w:rsidRPr="00BD6483" w:rsidRDefault="00BD6483" w:rsidP="00BD6483">
            <w:pPr>
              <w:rPr>
                <w:sz w:val="24"/>
                <w:szCs w:val="24"/>
              </w:rPr>
            </w:pPr>
            <w:r w:rsidRPr="00BD6483">
              <w:rPr>
                <w:sz w:val="24"/>
                <w:szCs w:val="24"/>
              </w:rPr>
              <w:t>Multi-Agency Team, with examples</w:t>
            </w:r>
          </w:p>
        </w:tc>
        <w:tc>
          <w:tcPr>
            <w:tcW w:w="7059" w:type="dxa"/>
          </w:tcPr>
          <w:p w14:paraId="789AE481" w14:textId="70DF91E8" w:rsidR="00BD6483" w:rsidRPr="00A3768C" w:rsidRDefault="00B632E3" w:rsidP="00BD6483">
            <w:pPr>
              <w:cnfStyle w:val="000000000000" w:firstRow="0" w:lastRow="0" w:firstColumn="0" w:lastColumn="0" w:oddVBand="0" w:evenVBand="0" w:oddHBand="0" w:evenHBand="0" w:firstRowFirstColumn="0" w:firstRowLastColumn="0" w:lastRowFirstColumn="0" w:lastRowLastColumn="0"/>
              <w:rPr>
                <w:sz w:val="24"/>
                <w:szCs w:val="24"/>
              </w:rPr>
            </w:pPr>
            <w:r w:rsidRPr="00A3768C">
              <w:rPr>
                <w:sz w:val="24"/>
                <w:szCs w:val="24"/>
              </w:rPr>
              <w:t>A Multi-Agency Team is made up of a group of professionals from different services. They work together in collaboration with joint responsibility to ensure that the whole needs of a child or family are met.</w:t>
            </w:r>
          </w:p>
        </w:tc>
      </w:tr>
      <w:tr w:rsidR="00BD6483" w:rsidRPr="00BD6483" w14:paraId="4CEEFBA2"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A68C267" w14:textId="77777777" w:rsidR="00BD6483" w:rsidRPr="00BD6483" w:rsidRDefault="00BD6483" w:rsidP="00BD6483">
            <w:pPr>
              <w:rPr>
                <w:sz w:val="24"/>
                <w:szCs w:val="24"/>
              </w:rPr>
            </w:pPr>
            <w:r w:rsidRPr="00BD6483">
              <w:rPr>
                <w:sz w:val="24"/>
                <w:szCs w:val="24"/>
              </w:rPr>
              <w:t>Multi-Disciplinary Team, with examples</w:t>
            </w:r>
          </w:p>
        </w:tc>
        <w:tc>
          <w:tcPr>
            <w:tcW w:w="7059" w:type="dxa"/>
          </w:tcPr>
          <w:p w14:paraId="4FF6DFA7" w14:textId="2AF248F8" w:rsidR="00BD6483" w:rsidRPr="00A3768C" w:rsidRDefault="00A3768C" w:rsidP="00BD6483">
            <w:pPr>
              <w:cnfStyle w:val="000000000000" w:firstRow="0" w:lastRow="0" w:firstColumn="0" w:lastColumn="0" w:oddVBand="0" w:evenVBand="0" w:oddHBand="0" w:evenHBand="0" w:firstRowFirstColumn="0" w:firstRowLastColumn="0" w:lastRowFirstColumn="0" w:lastRowLastColumn="0"/>
              <w:rPr>
                <w:sz w:val="24"/>
                <w:szCs w:val="24"/>
              </w:rPr>
            </w:pPr>
            <w:r w:rsidRPr="00A3768C">
              <w:rPr>
                <w:sz w:val="24"/>
                <w:szCs w:val="24"/>
              </w:rPr>
              <w:t>A Multidisciplinary team is made up of a group of health care professionals. They are members of different ‘disciplines’ e.g. Psychiatrist, Psychotherapist, Clinical Psychologist, nurse and occupational therapist etc.</w:t>
            </w:r>
          </w:p>
        </w:tc>
      </w:tr>
      <w:tr w:rsidR="00BD6483" w:rsidRPr="00BD6483" w14:paraId="3AB81E6E"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07385A42" w14:textId="77777777" w:rsidR="00BD6483" w:rsidRPr="00BD6483" w:rsidRDefault="00BD6483" w:rsidP="00BD6483">
            <w:pPr>
              <w:rPr>
                <w:sz w:val="24"/>
                <w:szCs w:val="24"/>
              </w:rPr>
            </w:pPr>
            <w:r w:rsidRPr="00BD6483">
              <w:rPr>
                <w:sz w:val="24"/>
                <w:szCs w:val="24"/>
              </w:rPr>
              <w:t>NELFT</w:t>
            </w:r>
          </w:p>
        </w:tc>
        <w:tc>
          <w:tcPr>
            <w:tcW w:w="7059" w:type="dxa"/>
          </w:tcPr>
          <w:p w14:paraId="17EB58BE"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North East London Foundation Trust are the providers of EWMHS in Southend, Essex &amp; Thurrock. </w:t>
            </w:r>
          </w:p>
        </w:tc>
      </w:tr>
      <w:tr w:rsidR="00BD6483" w:rsidRPr="00BD6483" w14:paraId="62A491A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44743EA6" w14:textId="77777777" w:rsidR="00BD6483" w:rsidRPr="00BD6483" w:rsidRDefault="00BD6483" w:rsidP="00BD6483">
            <w:pPr>
              <w:rPr>
                <w:sz w:val="24"/>
                <w:szCs w:val="24"/>
                <w:highlight w:val="yellow"/>
              </w:rPr>
            </w:pPr>
            <w:r w:rsidRPr="00BD6483">
              <w:rPr>
                <w:sz w:val="24"/>
                <w:szCs w:val="24"/>
              </w:rPr>
              <w:t xml:space="preserve">Neuro-diverse </w:t>
            </w:r>
          </w:p>
        </w:tc>
        <w:tc>
          <w:tcPr>
            <w:tcW w:w="7059" w:type="dxa"/>
          </w:tcPr>
          <w:p w14:paraId="3A94343B" w14:textId="1ECA99A5" w:rsidR="00BD6483" w:rsidRPr="00A44AF6" w:rsidRDefault="00A44AF6" w:rsidP="00BD6483">
            <w:pPr>
              <w:cnfStyle w:val="000000000000" w:firstRow="0" w:lastRow="0" w:firstColumn="0" w:lastColumn="0" w:oddVBand="0" w:evenVBand="0" w:oddHBand="0" w:evenHBand="0" w:firstRowFirstColumn="0" w:firstRowLastColumn="0" w:lastRowFirstColumn="0" w:lastRowLastColumn="0"/>
            </w:pPr>
            <w:r w:rsidRPr="00A44AF6">
              <w:rPr>
                <w:sz w:val="24"/>
                <w:szCs w:val="24"/>
              </w:rPr>
              <w:t>Conditions such as autism, dyslexia and ADHD which occur naturally. These can create differences in the way they understand situations, socialise and learn. They may also have differences in attention, mood and other processes.</w:t>
            </w:r>
          </w:p>
        </w:tc>
      </w:tr>
      <w:tr w:rsidR="00BD6483" w:rsidRPr="00BD6483" w14:paraId="0A65CC3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5E75764F" w14:textId="77777777" w:rsidR="00BD6483" w:rsidRPr="00BD6483" w:rsidRDefault="00BD6483" w:rsidP="00BD6483">
            <w:pPr>
              <w:rPr>
                <w:sz w:val="24"/>
                <w:szCs w:val="24"/>
                <w:highlight w:val="yellow"/>
              </w:rPr>
            </w:pPr>
            <w:r w:rsidRPr="00BD6483">
              <w:rPr>
                <w:sz w:val="24"/>
                <w:szCs w:val="24"/>
              </w:rPr>
              <w:lastRenderedPageBreak/>
              <w:t>One Page Profile</w:t>
            </w:r>
          </w:p>
        </w:tc>
        <w:tc>
          <w:tcPr>
            <w:tcW w:w="7059" w:type="dxa"/>
          </w:tcPr>
          <w:p w14:paraId="5B489415" w14:textId="1003CAA0" w:rsidR="00BD6483" w:rsidRPr="00EA4E0A" w:rsidRDefault="00EA4E0A" w:rsidP="00BD6483">
            <w:pPr>
              <w:cnfStyle w:val="000000000000" w:firstRow="0" w:lastRow="0" w:firstColumn="0" w:lastColumn="0" w:oddVBand="0" w:evenVBand="0" w:oddHBand="0" w:evenHBand="0" w:firstRowFirstColumn="0" w:firstRowLastColumn="0" w:lastRowFirstColumn="0" w:lastRowLastColumn="0"/>
              <w:rPr>
                <w:sz w:val="24"/>
                <w:szCs w:val="24"/>
              </w:rPr>
            </w:pPr>
            <w:r w:rsidRPr="00EA4E0A">
              <w:rPr>
                <w:sz w:val="24"/>
                <w:szCs w:val="24"/>
              </w:rPr>
              <w:t>A One Page Profile shows all the important information about a person on a single sheet of paper. There are three simple headings: what people appreciate about me, what’s important to me and how best to support me.</w:t>
            </w:r>
          </w:p>
        </w:tc>
      </w:tr>
      <w:tr w:rsidR="00BD6483" w:rsidRPr="00BD6483" w14:paraId="48A874D1"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E58F522" w14:textId="77777777" w:rsidR="00BD6483" w:rsidRPr="00BD6483" w:rsidRDefault="00BD6483" w:rsidP="00BD6483">
            <w:pPr>
              <w:rPr>
                <w:sz w:val="24"/>
                <w:szCs w:val="24"/>
              </w:rPr>
            </w:pPr>
            <w:r w:rsidRPr="00BD6483">
              <w:rPr>
                <w:sz w:val="24"/>
                <w:szCs w:val="24"/>
              </w:rPr>
              <w:t>One planning / One Plan</w:t>
            </w:r>
          </w:p>
        </w:tc>
        <w:tc>
          <w:tcPr>
            <w:tcW w:w="7059" w:type="dxa"/>
          </w:tcPr>
          <w:p w14:paraId="35C1034D"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Essex’s approach to the Graduated Response. One planning is a process which is used to create a One Plan: a collaborative plan of support.</w:t>
            </w:r>
          </w:p>
        </w:tc>
      </w:tr>
      <w:tr w:rsidR="00BD6483" w:rsidRPr="00BD6483" w14:paraId="15FFAD5E"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B070087" w14:textId="77777777" w:rsidR="00BD6483" w:rsidRPr="00BD6483" w:rsidRDefault="00BD6483" w:rsidP="00BD6483">
            <w:pPr>
              <w:rPr>
                <w:sz w:val="24"/>
                <w:szCs w:val="24"/>
              </w:rPr>
            </w:pPr>
            <w:r w:rsidRPr="00BD6483">
              <w:rPr>
                <w:sz w:val="24"/>
                <w:szCs w:val="24"/>
              </w:rPr>
              <w:t>PRU</w:t>
            </w:r>
          </w:p>
        </w:tc>
        <w:tc>
          <w:tcPr>
            <w:tcW w:w="7059" w:type="dxa"/>
          </w:tcPr>
          <w:p w14:paraId="06AC2B24" w14:textId="40B922FA" w:rsidR="00BD6483" w:rsidRPr="005D4413" w:rsidRDefault="005D4413" w:rsidP="00BD6483">
            <w:pPr>
              <w:cnfStyle w:val="000000000000" w:firstRow="0" w:lastRow="0" w:firstColumn="0" w:lastColumn="0" w:oddVBand="0" w:evenVBand="0" w:oddHBand="0" w:evenHBand="0" w:firstRowFirstColumn="0" w:firstRowLastColumn="0" w:lastRowFirstColumn="0" w:lastRowLastColumn="0"/>
              <w:rPr>
                <w:sz w:val="24"/>
                <w:szCs w:val="24"/>
              </w:rPr>
            </w:pPr>
            <w:r w:rsidRPr="005D4413">
              <w:rPr>
                <w:sz w:val="24"/>
                <w:szCs w:val="24"/>
              </w:rPr>
              <w:t>An educational setting for pupils who have been excluded from mainstream schools/settings.</w:t>
            </w:r>
          </w:p>
        </w:tc>
      </w:tr>
      <w:tr w:rsidR="00BD6483" w:rsidRPr="00BD6483" w14:paraId="3D1225CC"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0CAAA5D9" w14:textId="77777777" w:rsidR="00BD6483" w:rsidRPr="00BD6483" w:rsidRDefault="00BD6483" w:rsidP="00BD6483">
            <w:pPr>
              <w:rPr>
                <w:sz w:val="24"/>
                <w:szCs w:val="24"/>
              </w:rPr>
            </w:pPr>
            <w:r w:rsidRPr="00BD6483">
              <w:rPr>
                <w:sz w:val="24"/>
                <w:szCs w:val="24"/>
              </w:rPr>
              <w:t>Quadrant</w:t>
            </w:r>
          </w:p>
        </w:tc>
        <w:tc>
          <w:tcPr>
            <w:tcW w:w="7059" w:type="dxa"/>
          </w:tcPr>
          <w:p w14:paraId="09A9403D"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geographical area in which Essex County Council support is structured. These are Mid, South, North East and West. </w:t>
            </w:r>
          </w:p>
        </w:tc>
      </w:tr>
      <w:tr w:rsidR="00BD6483" w:rsidRPr="00BD6483" w14:paraId="38AF4042"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7C40E171" w14:textId="77777777" w:rsidR="00BD6483" w:rsidRPr="00BD6483" w:rsidRDefault="00BD6483" w:rsidP="00BD6483">
            <w:pPr>
              <w:rPr>
                <w:sz w:val="24"/>
                <w:szCs w:val="24"/>
                <w:highlight w:val="yellow"/>
              </w:rPr>
            </w:pPr>
            <w:r w:rsidRPr="00BD6483">
              <w:rPr>
                <w:sz w:val="24"/>
                <w:szCs w:val="24"/>
              </w:rPr>
              <w:t>Reasonable adjustments</w:t>
            </w:r>
          </w:p>
        </w:tc>
        <w:tc>
          <w:tcPr>
            <w:tcW w:w="7059" w:type="dxa"/>
          </w:tcPr>
          <w:p w14:paraId="6015A030" w14:textId="1BE9C075" w:rsidR="00BD6483" w:rsidRPr="0001340F" w:rsidRDefault="0001340F" w:rsidP="00BD6483">
            <w:pPr>
              <w:cnfStyle w:val="000000000000" w:firstRow="0" w:lastRow="0" w:firstColumn="0" w:lastColumn="0" w:oddVBand="0" w:evenVBand="0" w:oddHBand="0" w:evenHBand="0" w:firstRowFirstColumn="0" w:firstRowLastColumn="0" w:lastRowFirstColumn="0" w:lastRowLastColumn="0"/>
              <w:rPr>
                <w:sz w:val="24"/>
                <w:szCs w:val="24"/>
              </w:rPr>
            </w:pPr>
            <w:r w:rsidRPr="0001340F">
              <w:rPr>
                <w:sz w:val="24"/>
                <w:szCs w:val="24"/>
              </w:rPr>
              <w:t>Changes that a school/setting must make so that all pupils can access and enjoy their education.</w:t>
            </w:r>
          </w:p>
        </w:tc>
      </w:tr>
      <w:tr w:rsidR="00BD6483" w:rsidRPr="00BD6483" w14:paraId="666544C2"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3640F041" w14:textId="77777777" w:rsidR="00BD6483" w:rsidRPr="00BD6483" w:rsidRDefault="00BD6483" w:rsidP="00BD6483">
            <w:pPr>
              <w:rPr>
                <w:sz w:val="24"/>
                <w:szCs w:val="24"/>
                <w:highlight w:val="yellow"/>
              </w:rPr>
            </w:pPr>
            <w:r w:rsidRPr="00BD6483">
              <w:rPr>
                <w:sz w:val="24"/>
                <w:szCs w:val="24"/>
              </w:rPr>
              <w:t>Safeguarding</w:t>
            </w:r>
          </w:p>
        </w:tc>
        <w:tc>
          <w:tcPr>
            <w:tcW w:w="7059" w:type="dxa"/>
          </w:tcPr>
          <w:p w14:paraId="744DC401" w14:textId="19473B36" w:rsidR="00BD6483" w:rsidRPr="000E0934" w:rsidRDefault="000E0934" w:rsidP="00BD6483">
            <w:pPr>
              <w:cnfStyle w:val="000000000000" w:firstRow="0" w:lastRow="0" w:firstColumn="0" w:lastColumn="0" w:oddVBand="0" w:evenVBand="0" w:oddHBand="0" w:evenHBand="0" w:firstRowFirstColumn="0" w:firstRowLastColumn="0" w:lastRowFirstColumn="0" w:lastRowLastColumn="0"/>
              <w:rPr>
                <w:sz w:val="24"/>
                <w:szCs w:val="24"/>
              </w:rPr>
            </w:pPr>
            <w:r w:rsidRPr="000E0934">
              <w:rPr>
                <w:sz w:val="24"/>
                <w:szCs w:val="24"/>
              </w:rPr>
              <w:t>Measures to protect the health, well-being and human rights of individuals, which allow all people to live free from abuse, harm and neglect.</w:t>
            </w:r>
          </w:p>
        </w:tc>
      </w:tr>
      <w:tr w:rsidR="00BD6483" w:rsidRPr="00BD6483" w14:paraId="36AD1D6E"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560BC3FB" w14:textId="77777777" w:rsidR="00BD6483" w:rsidRPr="00BD6483" w:rsidRDefault="00BD6483" w:rsidP="00BD6483">
            <w:pPr>
              <w:rPr>
                <w:sz w:val="24"/>
                <w:szCs w:val="24"/>
                <w:highlight w:val="yellow"/>
              </w:rPr>
            </w:pPr>
            <w:r w:rsidRPr="00BD6483">
              <w:rPr>
                <w:sz w:val="24"/>
                <w:szCs w:val="24"/>
              </w:rPr>
              <w:t>Self-injury</w:t>
            </w:r>
          </w:p>
        </w:tc>
        <w:tc>
          <w:tcPr>
            <w:tcW w:w="7059" w:type="dxa"/>
          </w:tcPr>
          <w:p w14:paraId="1C6A578A" w14:textId="6A0145C7" w:rsidR="00BD6483" w:rsidRPr="005D0805" w:rsidRDefault="005D0805" w:rsidP="00BD6483">
            <w:pPr>
              <w:cnfStyle w:val="000000000000" w:firstRow="0" w:lastRow="0" w:firstColumn="0" w:lastColumn="0" w:oddVBand="0" w:evenVBand="0" w:oddHBand="0" w:evenHBand="0" w:firstRowFirstColumn="0" w:firstRowLastColumn="0" w:lastRowFirstColumn="0" w:lastRowLastColumn="0"/>
              <w:rPr>
                <w:sz w:val="24"/>
                <w:szCs w:val="24"/>
              </w:rPr>
            </w:pPr>
            <w:r w:rsidRPr="005D0805">
              <w:rPr>
                <w:sz w:val="24"/>
                <w:szCs w:val="24"/>
              </w:rPr>
              <w:t>A coping strategy used by individuals to manage their emotions. This might include pulling hair, picking/scratching skin, hitting self, cutting, etc. Also referred to as self-harm.</w:t>
            </w:r>
          </w:p>
        </w:tc>
      </w:tr>
      <w:tr w:rsidR="00BD6483" w:rsidRPr="00BD6483" w14:paraId="360D4376"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A4EC5B3" w14:textId="77777777" w:rsidR="00BD6483" w:rsidRPr="00BD6483" w:rsidRDefault="00BD6483" w:rsidP="00BD6483">
            <w:pPr>
              <w:rPr>
                <w:sz w:val="24"/>
                <w:szCs w:val="24"/>
              </w:rPr>
            </w:pPr>
            <w:r w:rsidRPr="00BD6483">
              <w:rPr>
                <w:sz w:val="24"/>
                <w:szCs w:val="24"/>
              </w:rPr>
              <w:t>SEND</w:t>
            </w:r>
          </w:p>
        </w:tc>
        <w:tc>
          <w:tcPr>
            <w:tcW w:w="7059" w:type="dxa"/>
          </w:tcPr>
          <w:p w14:paraId="2B033B78"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Special Educational Needs and Disabilities. </w:t>
            </w:r>
          </w:p>
        </w:tc>
      </w:tr>
      <w:tr w:rsidR="00BD6483" w:rsidRPr="00BD6483" w14:paraId="32833722"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35E1C9AE" w14:textId="77777777" w:rsidR="00BD6483" w:rsidRPr="00BD6483" w:rsidRDefault="00BD6483" w:rsidP="00BD6483">
            <w:pPr>
              <w:rPr>
                <w:sz w:val="24"/>
                <w:szCs w:val="24"/>
              </w:rPr>
            </w:pPr>
            <w:r w:rsidRPr="00BD6483">
              <w:rPr>
                <w:sz w:val="24"/>
                <w:szCs w:val="24"/>
              </w:rPr>
              <w:t>SPA</w:t>
            </w:r>
          </w:p>
        </w:tc>
        <w:tc>
          <w:tcPr>
            <w:tcW w:w="7059" w:type="dxa"/>
          </w:tcPr>
          <w:p w14:paraId="3202DA73"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Single Point of Access for contacting EWMHS.</w:t>
            </w:r>
          </w:p>
        </w:tc>
      </w:tr>
      <w:tr w:rsidR="00BD6483" w:rsidRPr="00BD6483" w14:paraId="7C562526"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EE6E685" w14:textId="77777777" w:rsidR="00BD6483" w:rsidRPr="00BD6483" w:rsidRDefault="00BD6483" w:rsidP="00BD6483">
            <w:pPr>
              <w:rPr>
                <w:sz w:val="24"/>
                <w:szCs w:val="24"/>
              </w:rPr>
            </w:pPr>
            <w:r w:rsidRPr="00BD6483">
              <w:rPr>
                <w:sz w:val="24"/>
                <w:szCs w:val="24"/>
              </w:rPr>
              <w:t>Special School</w:t>
            </w:r>
          </w:p>
        </w:tc>
        <w:tc>
          <w:tcPr>
            <w:tcW w:w="7059" w:type="dxa"/>
          </w:tcPr>
          <w:p w14:paraId="2B266DFC"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An educational setting which provides specialist education for pupils with a SEND.</w:t>
            </w:r>
          </w:p>
        </w:tc>
      </w:tr>
      <w:tr w:rsidR="00BD6483" w:rsidRPr="00BD6483" w14:paraId="1F6294E6"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0FDC2363" w14:textId="77777777" w:rsidR="00BD6483" w:rsidRPr="00BD6483" w:rsidRDefault="00BD6483" w:rsidP="00BD6483">
            <w:pPr>
              <w:rPr>
                <w:sz w:val="24"/>
                <w:szCs w:val="24"/>
              </w:rPr>
            </w:pPr>
            <w:r w:rsidRPr="00BD6483">
              <w:rPr>
                <w:sz w:val="24"/>
                <w:szCs w:val="24"/>
              </w:rPr>
              <w:t>STP</w:t>
            </w:r>
          </w:p>
        </w:tc>
        <w:tc>
          <w:tcPr>
            <w:tcW w:w="7059" w:type="dxa"/>
          </w:tcPr>
          <w:p w14:paraId="0B4634C1" w14:textId="500EA600" w:rsidR="00BD6483" w:rsidRPr="00A1485C" w:rsidRDefault="00A1485C" w:rsidP="00BD6483">
            <w:pPr>
              <w:cnfStyle w:val="000000000000" w:firstRow="0" w:lastRow="0" w:firstColumn="0" w:lastColumn="0" w:oddVBand="0" w:evenVBand="0" w:oddHBand="0" w:evenHBand="0" w:firstRowFirstColumn="0" w:firstRowLastColumn="0" w:lastRowFirstColumn="0" w:lastRowLastColumn="0"/>
              <w:rPr>
                <w:sz w:val="24"/>
                <w:szCs w:val="24"/>
              </w:rPr>
            </w:pPr>
            <w:r w:rsidRPr="00A1485C">
              <w:rPr>
                <w:sz w:val="24"/>
                <w:szCs w:val="24"/>
              </w:rPr>
              <w:t xml:space="preserve">Sustainability &amp; Transformation Partnerships. Local NHS organisations and councils working together to improve health and care in the areas they serve. There are 3 which cover Southend, Essex &amp; Thurrock: Mid &amp; South Essex, Suffolk &amp; NE Essex and Hertfordshire &amp; West Essex. </w:t>
            </w:r>
          </w:p>
        </w:tc>
      </w:tr>
      <w:tr w:rsidR="00BD6483" w:rsidRPr="00BD6483" w14:paraId="6D392463"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23F70BA8" w14:textId="77777777" w:rsidR="00BD6483" w:rsidRPr="00BD6483" w:rsidRDefault="00BD6483" w:rsidP="00BD6483">
            <w:pPr>
              <w:rPr>
                <w:sz w:val="24"/>
                <w:szCs w:val="24"/>
              </w:rPr>
            </w:pPr>
            <w:r w:rsidRPr="00BD6483">
              <w:rPr>
                <w:sz w:val="24"/>
                <w:szCs w:val="24"/>
              </w:rPr>
              <w:t xml:space="preserve">Threshold </w:t>
            </w:r>
          </w:p>
        </w:tc>
        <w:tc>
          <w:tcPr>
            <w:tcW w:w="7059" w:type="dxa"/>
          </w:tcPr>
          <w:p w14:paraId="5786E62D"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point at which criteria changes and indicates a need to alter/change provision. </w:t>
            </w:r>
          </w:p>
        </w:tc>
      </w:tr>
      <w:tr w:rsidR="00BD6483" w:rsidRPr="00BD6483" w14:paraId="088EB56B"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4435D437" w14:textId="77777777" w:rsidR="00BD6483" w:rsidRPr="00BD6483" w:rsidRDefault="00BD6483" w:rsidP="00BD6483">
            <w:pPr>
              <w:rPr>
                <w:sz w:val="24"/>
                <w:szCs w:val="24"/>
              </w:rPr>
            </w:pPr>
            <w:r w:rsidRPr="00BD6483">
              <w:rPr>
                <w:sz w:val="24"/>
                <w:szCs w:val="24"/>
              </w:rPr>
              <w:t>Tier / Level</w:t>
            </w:r>
          </w:p>
        </w:tc>
        <w:tc>
          <w:tcPr>
            <w:tcW w:w="7059" w:type="dxa"/>
          </w:tcPr>
          <w:p w14:paraId="601B0B55"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category of need or support which is defined by criteria and varying degrees of intensity. </w:t>
            </w:r>
          </w:p>
        </w:tc>
      </w:tr>
      <w:tr w:rsidR="00BD6483" w:rsidRPr="00BD6483" w14:paraId="5FAE6DF6"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5D26ECF" w14:textId="77777777" w:rsidR="00BD6483" w:rsidRPr="00BD6483" w:rsidRDefault="00BD6483" w:rsidP="00BD6483">
            <w:pPr>
              <w:rPr>
                <w:sz w:val="24"/>
                <w:szCs w:val="24"/>
              </w:rPr>
            </w:pPr>
            <w:r w:rsidRPr="00BD6483">
              <w:rPr>
                <w:sz w:val="24"/>
                <w:szCs w:val="24"/>
              </w:rPr>
              <w:t>Transition</w:t>
            </w:r>
          </w:p>
        </w:tc>
        <w:tc>
          <w:tcPr>
            <w:tcW w:w="7059" w:type="dxa"/>
          </w:tcPr>
          <w:p w14:paraId="54F1EA18"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A point of change, such as changing year groups or moving to a new school/setting. </w:t>
            </w:r>
          </w:p>
        </w:tc>
      </w:tr>
      <w:tr w:rsidR="00BD6483" w:rsidRPr="00BD6483" w14:paraId="2346A88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41BD6F01" w14:textId="77777777" w:rsidR="00BD6483" w:rsidRPr="00BD6483" w:rsidRDefault="00BD6483" w:rsidP="00BD6483">
            <w:pPr>
              <w:rPr>
                <w:sz w:val="24"/>
                <w:szCs w:val="24"/>
              </w:rPr>
            </w:pPr>
            <w:r w:rsidRPr="00BD6483">
              <w:rPr>
                <w:sz w:val="24"/>
                <w:szCs w:val="24"/>
              </w:rPr>
              <w:t>Trauma Perceptive Practice (TPP)</w:t>
            </w:r>
          </w:p>
        </w:tc>
        <w:tc>
          <w:tcPr>
            <w:tcW w:w="7059" w:type="dxa"/>
          </w:tcPr>
          <w:p w14:paraId="1B583DC6" w14:textId="77777777"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 xml:space="preserve">The Essex approach to understanding behaviour and supporting emotional wellbeing. This is a free comprehensive training programme for all Essex schools/settings. </w:t>
            </w:r>
          </w:p>
        </w:tc>
      </w:tr>
      <w:tr w:rsidR="00BD6483" w:rsidRPr="00BD6483" w14:paraId="75B98C9D" w14:textId="77777777" w:rsidTr="002678F1">
        <w:tc>
          <w:tcPr>
            <w:cnfStyle w:val="001000000000" w:firstRow="0" w:lastRow="0" w:firstColumn="1" w:lastColumn="0" w:oddVBand="0" w:evenVBand="0" w:oddHBand="0" w:evenHBand="0" w:firstRowFirstColumn="0" w:firstRowLastColumn="0" w:lastRowFirstColumn="0" w:lastRowLastColumn="0"/>
            <w:tcW w:w="3397" w:type="dxa"/>
          </w:tcPr>
          <w:p w14:paraId="68BCF7F8" w14:textId="394D2D6D" w:rsidR="00BD6483" w:rsidRPr="00BD6483" w:rsidRDefault="00BD6483" w:rsidP="00BD6483">
            <w:pPr>
              <w:rPr>
                <w:sz w:val="24"/>
                <w:szCs w:val="24"/>
              </w:rPr>
            </w:pPr>
            <w:r w:rsidRPr="00BD6483">
              <w:rPr>
                <w:sz w:val="24"/>
                <w:szCs w:val="24"/>
              </w:rPr>
              <w:t>Window of Tolerance</w:t>
            </w:r>
          </w:p>
        </w:tc>
        <w:tc>
          <w:tcPr>
            <w:tcW w:w="7059" w:type="dxa"/>
          </w:tcPr>
          <w:p w14:paraId="3481E1A0" w14:textId="5815847F" w:rsidR="00BD6483" w:rsidRPr="00BD6483" w:rsidRDefault="00BD6483" w:rsidP="00BD6483">
            <w:pPr>
              <w:cnfStyle w:val="000000000000" w:firstRow="0" w:lastRow="0" w:firstColumn="0" w:lastColumn="0" w:oddVBand="0" w:evenVBand="0" w:oddHBand="0" w:evenHBand="0" w:firstRowFirstColumn="0" w:firstRowLastColumn="0" w:lastRowFirstColumn="0" w:lastRowLastColumn="0"/>
              <w:rPr>
                <w:sz w:val="24"/>
                <w:szCs w:val="24"/>
              </w:rPr>
            </w:pPr>
            <w:r w:rsidRPr="00BD6483">
              <w:rPr>
                <w:sz w:val="24"/>
                <w:szCs w:val="24"/>
              </w:rPr>
              <w:t>The window of tolerance is a term used to explain and help adults understand the stress response system. Every individual has a unique window of tolerance. When they are within their window of tolerance, they feel regulated, calm and able to learn, love and play to the best of their ability. When they experience a stressor, making them feel worried or scared, they are pushed outside of their window of tolerance. The task for the adult is to widen the window.</w:t>
            </w:r>
          </w:p>
        </w:tc>
      </w:tr>
    </w:tbl>
    <w:p w14:paraId="6A546CE7" w14:textId="5CB9839D" w:rsidR="00BD6483" w:rsidRPr="00BD6483" w:rsidRDefault="00BD6483" w:rsidP="00BD6483">
      <w:pPr>
        <w:rPr>
          <w:sz w:val="24"/>
          <w:szCs w:val="24"/>
        </w:rPr>
      </w:pPr>
    </w:p>
    <w:p w14:paraId="25369268" w14:textId="77777777" w:rsidR="001F3D2D" w:rsidRDefault="001F3D2D" w:rsidP="00BD6483">
      <w:pPr>
        <w:rPr>
          <w:b/>
          <w:bCs/>
          <w:color w:val="000000" w:themeColor="text1"/>
          <w:sz w:val="24"/>
          <w:szCs w:val="24"/>
          <w:u w:val="single"/>
        </w:rPr>
      </w:pPr>
    </w:p>
    <w:p w14:paraId="19739E85" w14:textId="77777777" w:rsidR="001F3D2D" w:rsidRDefault="001F3D2D" w:rsidP="00BD6483">
      <w:pPr>
        <w:rPr>
          <w:b/>
          <w:bCs/>
          <w:color w:val="000000" w:themeColor="text1"/>
          <w:sz w:val="24"/>
          <w:szCs w:val="24"/>
          <w:u w:val="single"/>
        </w:rPr>
      </w:pPr>
    </w:p>
    <w:p w14:paraId="071C6B23" w14:textId="77777777" w:rsidR="001F3D2D" w:rsidRDefault="001F3D2D" w:rsidP="00BD6483">
      <w:pPr>
        <w:rPr>
          <w:b/>
          <w:bCs/>
          <w:color w:val="000000" w:themeColor="text1"/>
          <w:sz w:val="24"/>
          <w:szCs w:val="24"/>
          <w:u w:val="single"/>
        </w:rPr>
      </w:pPr>
    </w:p>
    <w:p w14:paraId="43E2BC26" w14:textId="03950639" w:rsidR="00BD6483" w:rsidRPr="00A83CD6" w:rsidRDefault="00BD6483" w:rsidP="00BD6483">
      <w:pPr>
        <w:rPr>
          <w:b/>
          <w:bCs/>
          <w:color w:val="000000" w:themeColor="text1"/>
          <w:sz w:val="24"/>
          <w:szCs w:val="24"/>
          <w:u w:val="single"/>
        </w:rPr>
      </w:pPr>
      <w:r w:rsidRPr="00A83CD6">
        <w:rPr>
          <w:b/>
          <w:bCs/>
          <w:color w:val="000000" w:themeColor="text1"/>
          <w:sz w:val="24"/>
          <w:szCs w:val="24"/>
          <w:u w:val="single"/>
        </w:rPr>
        <w:lastRenderedPageBreak/>
        <w:t>Acknowledgements</w:t>
      </w:r>
    </w:p>
    <w:p w14:paraId="67FBAB7D" w14:textId="1768BADF" w:rsidR="00BD6483" w:rsidRPr="00BD6483" w:rsidRDefault="00992C51" w:rsidP="00BD6483">
      <w:pPr>
        <w:rPr>
          <w:sz w:val="24"/>
          <w:szCs w:val="24"/>
        </w:rPr>
      </w:pPr>
      <w:r>
        <w:rPr>
          <w:sz w:val="24"/>
          <w:szCs w:val="24"/>
        </w:rPr>
        <w:t>This guidance is created with the support of the Emotional Wellbeing &amp; Mental Health Strategic Board, including members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A83CD6" w14:paraId="2C0C399A" w14:textId="77777777" w:rsidTr="008C0A05">
        <w:tc>
          <w:tcPr>
            <w:tcW w:w="2091" w:type="dxa"/>
          </w:tcPr>
          <w:p w14:paraId="0EA0EC99" w14:textId="6EF5C062" w:rsidR="00A83CD6" w:rsidRDefault="00E9491D">
            <w:r w:rsidRPr="00ED0E6D">
              <w:rPr>
                <w:noProof/>
              </w:rPr>
              <w:drawing>
                <wp:anchor distT="0" distB="0" distL="114300" distR="114300" simplePos="0" relativeHeight="251658251" behindDoc="0" locked="0" layoutInCell="1" allowOverlap="1" wp14:anchorId="4EC8C2E1" wp14:editId="60F4DAC1">
                  <wp:simplePos x="0" y="0"/>
                  <wp:positionH relativeFrom="column">
                    <wp:posOffset>760095</wp:posOffset>
                  </wp:positionH>
                  <wp:positionV relativeFrom="paragraph">
                    <wp:posOffset>-13970</wp:posOffset>
                  </wp:positionV>
                  <wp:extent cx="962343" cy="44309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62343" cy="443092"/>
                          </a:xfrm>
                          <a:prstGeom prst="rect">
                            <a:avLst/>
                          </a:prstGeom>
                        </pic:spPr>
                      </pic:pic>
                    </a:graphicData>
                  </a:graphic>
                  <wp14:sizeRelH relativeFrom="page">
                    <wp14:pctWidth>0</wp14:pctWidth>
                  </wp14:sizeRelH>
                  <wp14:sizeRelV relativeFrom="page">
                    <wp14:pctHeight>0</wp14:pctHeight>
                  </wp14:sizeRelV>
                </wp:anchor>
              </w:drawing>
            </w:r>
            <w:r w:rsidR="00A83CD6" w:rsidRPr="002F278B">
              <w:rPr>
                <w:noProof/>
              </w:rPr>
              <w:drawing>
                <wp:anchor distT="0" distB="0" distL="114300" distR="114300" simplePos="0" relativeHeight="251658250" behindDoc="0" locked="0" layoutInCell="1" allowOverlap="1" wp14:anchorId="150FA459" wp14:editId="08EF08E6">
                  <wp:simplePos x="0" y="0"/>
                  <wp:positionH relativeFrom="column">
                    <wp:posOffset>-68580</wp:posOffset>
                  </wp:positionH>
                  <wp:positionV relativeFrom="paragraph">
                    <wp:posOffset>5715</wp:posOffset>
                  </wp:positionV>
                  <wp:extent cx="769776" cy="4233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69776" cy="423377"/>
                          </a:xfrm>
                          <a:prstGeom prst="rect">
                            <a:avLst/>
                          </a:prstGeom>
                        </pic:spPr>
                      </pic:pic>
                    </a:graphicData>
                  </a:graphic>
                  <wp14:sizeRelH relativeFrom="page">
                    <wp14:pctWidth>0</wp14:pctWidth>
                  </wp14:sizeRelH>
                  <wp14:sizeRelV relativeFrom="page">
                    <wp14:pctHeight>0</wp14:pctHeight>
                  </wp14:sizeRelV>
                </wp:anchor>
              </w:drawing>
            </w:r>
          </w:p>
          <w:p w14:paraId="1D960FFB" w14:textId="33BAF827" w:rsidR="00A83CD6" w:rsidRDefault="00A83CD6"/>
          <w:p w14:paraId="2A03D2A1" w14:textId="7CA0583F" w:rsidR="00A83CD6" w:rsidRDefault="00A83CD6"/>
          <w:p w14:paraId="16B761E8" w14:textId="20EFC922" w:rsidR="00A83CD6" w:rsidRDefault="00A83CD6"/>
        </w:tc>
        <w:tc>
          <w:tcPr>
            <w:tcW w:w="2091" w:type="dxa"/>
          </w:tcPr>
          <w:p w14:paraId="1433CF0F" w14:textId="03B84761" w:rsidR="00A83CD6" w:rsidRDefault="00E9491D">
            <w:r w:rsidRPr="00C72ED3">
              <w:rPr>
                <w:noProof/>
              </w:rPr>
              <w:drawing>
                <wp:anchor distT="0" distB="0" distL="114300" distR="114300" simplePos="0" relativeHeight="251658253" behindDoc="0" locked="0" layoutInCell="1" allowOverlap="1" wp14:anchorId="5BA7A964" wp14:editId="2EB5D517">
                  <wp:simplePos x="0" y="0"/>
                  <wp:positionH relativeFrom="column">
                    <wp:posOffset>440690</wp:posOffset>
                  </wp:positionH>
                  <wp:positionV relativeFrom="paragraph">
                    <wp:posOffset>-19685</wp:posOffset>
                  </wp:positionV>
                  <wp:extent cx="940673" cy="487574"/>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40673" cy="487574"/>
                          </a:xfrm>
                          <a:prstGeom prst="rect">
                            <a:avLst/>
                          </a:prstGeom>
                        </pic:spPr>
                      </pic:pic>
                    </a:graphicData>
                  </a:graphic>
                  <wp14:sizeRelH relativeFrom="page">
                    <wp14:pctWidth>0</wp14:pctWidth>
                  </wp14:sizeRelH>
                  <wp14:sizeRelV relativeFrom="page">
                    <wp14:pctHeight>0</wp14:pctHeight>
                  </wp14:sizeRelV>
                </wp:anchor>
              </w:drawing>
            </w:r>
          </w:p>
        </w:tc>
        <w:tc>
          <w:tcPr>
            <w:tcW w:w="2091" w:type="dxa"/>
          </w:tcPr>
          <w:p w14:paraId="229B3AC2" w14:textId="2F3D67F9" w:rsidR="00A83CD6" w:rsidRDefault="00E9491D">
            <w:r w:rsidRPr="005A4612">
              <w:rPr>
                <w:noProof/>
              </w:rPr>
              <w:drawing>
                <wp:anchor distT="0" distB="0" distL="114300" distR="114300" simplePos="0" relativeHeight="251658254" behindDoc="0" locked="0" layoutInCell="1" allowOverlap="1" wp14:anchorId="326DA2C4" wp14:editId="78FE60CA">
                  <wp:simplePos x="0" y="0"/>
                  <wp:positionH relativeFrom="column">
                    <wp:posOffset>104775</wp:posOffset>
                  </wp:positionH>
                  <wp:positionV relativeFrom="paragraph">
                    <wp:posOffset>-13970</wp:posOffset>
                  </wp:positionV>
                  <wp:extent cx="935748" cy="453099"/>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35748" cy="453099"/>
                          </a:xfrm>
                          <a:prstGeom prst="rect">
                            <a:avLst/>
                          </a:prstGeom>
                        </pic:spPr>
                      </pic:pic>
                    </a:graphicData>
                  </a:graphic>
                  <wp14:sizeRelH relativeFrom="page">
                    <wp14:pctWidth>0</wp14:pctWidth>
                  </wp14:sizeRelH>
                  <wp14:sizeRelV relativeFrom="page">
                    <wp14:pctHeight>0</wp14:pctHeight>
                  </wp14:sizeRelV>
                </wp:anchor>
              </w:drawing>
            </w:r>
          </w:p>
        </w:tc>
        <w:tc>
          <w:tcPr>
            <w:tcW w:w="2091" w:type="dxa"/>
          </w:tcPr>
          <w:p w14:paraId="3829E2D1" w14:textId="70EC0D88" w:rsidR="00A83CD6" w:rsidRDefault="00E9491D">
            <w:r w:rsidRPr="006B1D96">
              <w:rPr>
                <w:noProof/>
              </w:rPr>
              <w:drawing>
                <wp:anchor distT="0" distB="0" distL="114300" distR="114300" simplePos="0" relativeHeight="251658252" behindDoc="0" locked="0" layoutInCell="1" allowOverlap="1" wp14:anchorId="2022E339" wp14:editId="04404DB3">
                  <wp:simplePos x="0" y="0"/>
                  <wp:positionH relativeFrom="column">
                    <wp:posOffset>720090</wp:posOffset>
                  </wp:positionH>
                  <wp:positionV relativeFrom="paragraph">
                    <wp:posOffset>-60960</wp:posOffset>
                  </wp:positionV>
                  <wp:extent cx="650099" cy="53682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0099" cy="536824"/>
                          </a:xfrm>
                          <a:prstGeom prst="rect">
                            <a:avLst/>
                          </a:prstGeom>
                        </pic:spPr>
                      </pic:pic>
                    </a:graphicData>
                  </a:graphic>
                  <wp14:sizeRelH relativeFrom="page">
                    <wp14:pctWidth>0</wp14:pctWidth>
                  </wp14:sizeRelH>
                  <wp14:sizeRelV relativeFrom="page">
                    <wp14:pctHeight>0</wp14:pctHeight>
                  </wp14:sizeRelV>
                </wp:anchor>
              </w:drawing>
            </w:r>
            <w:r w:rsidRPr="00FF2496">
              <w:rPr>
                <w:noProof/>
              </w:rPr>
              <w:drawing>
                <wp:anchor distT="0" distB="0" distL="114300" distR="114300" simplePos="0" relativeHeight="251658255" behindDoc="0" locked="0" layoutInCell="1" allowOverlap="1" wp14:anchorId="41CC00F7" wp14:editId="0B2F7711">
                  <wp:simplePos x="0" y="0"/>
                  <wp:positionH relativeFrom="column">
                    <wp:posOffset>-184785</wp:posOffset>
                  </wp:positionH>
                  <wp:positionV relativeFrom="paragraph">
                    <wp:posOffset>-36830</wp:posOffset>
                  </wp:positionV>
                  <wp:extent cx="842034" cy="50136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2034" cy="501364"/>
                          </a:xfrm>
                          <a:prstGeom prst="rect">
                            <a:avLst/>
                          </a:prstGeom>
                        </pic:spPr>
                      </pic:pic>
                    </a:graphicData>
                  </a:graphic>
                  <wp14:sizeRelH relativeFrom="page">
                    <wp14:pctWidth>0</wp14:pctWidth>
                  </wp14:sizeRelH>
                  <wp14:sizeRelV relativeFrom="page">
                    <wp14:pctHeight>0</wp14:pctHeight>
                  </wp14:sizeRelV>
                </wp:anchor>
              </w:drawing>
            </w:r>
          </w:p>
        </w:tc>
        <w:tc>
          <w:tcPr>
            <w:tcW w:w="2092" w:type="dxa"/>
          </w:tcPr>
          <w:p w14:paraId="39EF4A90" w14:textId="27D5C758" w:rsidR="00A83CD6" w:rsidRDefault="00E9491D">
            <w:r>
              <w:rPr>
                <w:noProof/>
              </w:rPr>
              <w:drawing>
                <wp:anchor distT="0" distB="0" distL="114300" distR="114300" simplePos="0" relativeHeight="251658256" behindDoc="0" locked="0" layoutInCell="1" allowOverlap="1" wp14:anchorId="5E1C5849" wp14:editId="2F7E32DB">
                  <wp:simplePos x="0" y="0"/>
                  <wp:positionH relativeFrom="column">
                    <wp:posOffset>125730</wp:posOffset>
                  </wp:positionH>
                  <wp:positionV relativeFrom="paragraph">
                    <wp:posOffset>-3810</wp:posOffset>
                  </wp:positionV>
                  <wp:extent cx="1400175" cy="359455"/>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0175" cy="359455"/>
                          </a:xfrm>
                          <a:prstGeom prst="rect">
                            <a:avLst/>
                          </a:prstGeom>
                          <a:noFill/>
                        </pic:spPr>
                      </pic:pic>
                    </a:graphicData>
                  </a:graphic>
                  <wp14:sizeRelH relativeFrom="page">
                    <wp14:pctWidth>0</wp14:pctWidth>
                  </wp14:sizeRelH>
                  <wp14:sizeRelV relativeFrom="page">
                    <wp14:pctHeight>0</wp14:pctHeight>
                  </wp14:sizeRelV>
                </wp:anchor>
              </w:drawing>
            </w:r>
          </w:p>
        </w:tc>
      </w:tr>
      <w:tr w:rsidR="00A83CD6" w14:paraId="7B039DA2" w14:textId="77777777" w:rsidTr="00E9491D">
        <w:trPr>
          <w:trHeight w:val="515"/>
        </w:trPr>
        <w:tc>
          <w:tcPr>
            <w:tcW w:w="2091" w:type="dxa"/>
          </w:tcPr>
          <w:p w14:paraId="6C0A80C4" w14:textId="6CD1C49B" w:rsidR="00A83CD6" w:rsidRDefault="00A83CD6"/>
        </w:tc>
        <w:tc>
          <w:tcPr>
            <w:tcW w:w="2091" w:type="dxa"/>
          </w:tcPr>
          <w:p w14:paraId="69FAC567" w14:textId="3E1823B9" w:rsidR="00A83CD6" w:rsidRDefault="00A83CD6"/>
        </w:tc>
        <w:tc>
          <w:tcPr>
            <w:tcW w:w="2091" w:type="dxa"/>
          </w:tcPr>
          <w:p w14:paraId="5473F754" w14:textId="493A47E8" w:rsidR="00A83CD6" w:rsidRDefault="00A83CD6"/>
        </w:tc>
        <w:tc>
          <w:tcPr>
            <w:tcW w:w="2091" w:type="dxa"/>
          </w:tcPr>
          <w:p w14:paraId="7FE43577" w14:textId="3CD4FADD" w:rsidR="00A83CD6" w:rsidRDefault="00A83CD6"/>
        </w:tc>
        <w:tc>
          <w:tcPr>
            <w:tcW w:w="2092" w:type="dxa"/>
          </w:tcPr>
          <w:p w14:paraId="70E42245" w14:textId="3E83721D" w:rsidR="00A83CD6" w:rsidRDefault="00A83CD6"/>
        </w:tc>
      </w:tr>
    </w:tbl>
    <w:p w14:paraId="5E5787A5" w14:textId="40F08396" w:rsidR="009A20CE" w:rsidRDefault="00E9491D">
      <w:r>
        <w:rPr>
          <w:noProof/>
          <w:lang w:eastAsia="en-GB"/>
        </w:rPr>
        <w:drawing>
          <wp:anchor distT="0" distB="0" distL="114300" distR="114300" simplePos="0" relativeHeight="251658259" behindDoc="0" locked="0" layoutInCell="1" allowOverlap="1" wp14:anchorId="33B5FED3" wp14:editId="0A0597DE">
            <wp:simplePos x="0" y="0"/>
            <wp:positionH relativeFrom="margin">
              <wp:posOffset>2174240</wp:posOffset>
            </wp:positionH>
            <wp:positionV relativeFrom="paragraph">
              <wp:posOffset>232410</wp:posOffset>
            </wp:positionV>
            <wp:extent cx="709930" cy="5949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70993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8" behindDoc="0" locked="0" layoutInCell="1" allowOverlap="1" wp14:anchorId="440CF75F" wp14:editId="2B6EB7EB">
            <wp:simplePos x="0" y="0"/>
            <wp:positionH relativeFrom="margin">
              <wp:posOffset>1478915</wp:posOffset>
            </wp:positionH>
            <wp:positionV relativeFrom="paragraph">
              <wp:posOffset>232410</wp:posOffset>
            </wp:positionV>
            <wp:extent cx="596900" cy="527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969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rsidR="00C65F5E" w:rsidRPr="00C65F5E">
        <w:t>dditional thanks to all the CYP and parents who have contributing to our research</w:t>
      </w:r>
      <w:r w:rsidR="00C65F5E">
        <w:t>:</w:t>
      </w:r>
    </w:p>
    <w:p w14:paraId="57C62A29" w14:textId="0AED4A1A" w:rsidR="00992C51" w:rsidRDefault="00E9491D">
      <w:r>
        <w:rPr>
          <w:noProof/>
          <w:lang w:eastAsia="en-GB"/>
        </w:rPr>
        <w:drawing>
          <wp:anchor distT="0" distB="0" distL="114300" distR="114300" simplePos="0" relativeHeight="251658257" behindDoc="0" locked="0" layoutInCell="1" allowOverlap="1" wp14:anchorId="50780358" wp14:editId="6C3D071C">
            <wp:simplePos x="0" y="0"/>
            <wp:positionH relativeFrom="margin">
              <wp:posOffset>202565</wp:posOffset>
            </wp:positionH>
            <wp:positionV relativeFrom="paragraph">
              <wp:posOffset>89535</wp:posOffset>
            </wp:positionV>
            <wp:extent cx="1080718" cy="300537"/>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080718" cy="300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D159E" w14:textId="77777777" w:rsidR="00992C51" w:rsidRDefault="00992C51"/>
    <w:p w14:paraId="0A45D730" w14:textId="77777777" w:rsidR="00C65F5E" w:rsidRDefault="00C65F5E" w:rsidP="00DE59C4"/>
    <w:p w14:paraId="2B5B06A2" w14:textId="2B056D7B" w:rsidR="00DE59C4" w:rsidRPr="00DE59C4" w:rsidRDefault="00DE59C4" w:rsidP="00DE59C4">
      <w:r w:rsidRPr="00DE59C4">
        <w:t xml:space="preserve">Special thanks to Colby, who designed the image for our front cover. We particularly liked how he incorporated so many emotions into one character, demonstrating that all emotions are normal and within us at all times. Thank you to all the children and young people who sent us pictures to include in this document. </w:t>
      </w:r>
    </w:p>
    <w:p w14:paraId="05A89BA3" w14:textId="13074634" w:rsidR="00A83CD6" w:rsidRDefault="00A83CD6"/>
    <w:p w14:paraId="5EF809A4" w14:textId="77777777" w:rsidR="007A49C0" w:rsidRPr="00616A77" w:rsidRDefault="007A49C0" w:rsidP="007A49C0">
      <w:pPr>
        <w:rPr>
          <w:b/>
          <w:bCs/>
          <w:sz w:val="24"/>
          <w:szCs w:val="24"/>
          <w:u w:val="single"/>
        </w:rPr>
      </w:pPr>
      <w:r w:rsidRPr="00616A77">
        <w:rPr>
          <w:b/>
          <w:bCs/>
          <w:sz w:val="24"/>
          <w:szCs w:val="24"/>
          <w:u w:val="single"/>
        </w:rPr>
        <w:t>References</w:t>
      </w:r>
    </w:p>
    <w:p w14:paraId="6C96B1AA" w14:textId="77777777" w:rsidR="007A49C0" w:rsidRDefault="007A49C0" w:rsidP="007A49C0">
      <w:pPr>
        <w:rPr>
          <w:sz w:val="24"/>
          <w:szCs w:val="24"/>
        </w:rPr>
      </w:pPr>
      <w:r>
        <w:rPr>
          <w:sz w:val="24"/>
          <w:szCs w:val="24"/>
        </w:rPr>
        <w:t>Anna Freud Centre for Children and Families (2020)</w:t>
      </w:r>
      <w:r w:rsidRPr="002672D9">
        <w:rPr>
          <w:sz w:val="24"/>
          <w:szCs w:val="24"/>
        </w:rPr>
        <w:t xml:space="preserve"> </w:t>
      </w:r>
      <w:r w:rsidRPr="00D7423B">
        <w:rPr>
          <w:sz w:val="24"/>
          <w:szCs w:val="24"/>
        </w:rPr>
        <w:t>Heads Together</w:t>
      </w:r>
      <w:r>
        <w:rPr>
          <w:sz w:val="24"/>
          <w:szCs w:val="24"/>
        </w:rPr>
        <w:t>;</w:t>
      </w:r>
      <w:r w:rsidRPr="00D7423B">
        <w:rPr>
          <w:sz w:val="24"/>
          <w:szCs w:val="24"/>
        </w:rPr>
        <w:t xml:space="preserve"> Mentally Healthy Schools</w:t>
      </w:r>
      <w:r>
        <w:rPr>
          <w:sz w:val="24"/>
          <w:szCs w:val="24"/>
        </w:rPr>
        <w:t xml:space="preserve">. Available at: </w:t>
      </w:r>
      <w:hyperlink r:id="rId59" w:history="1">
        <w:r w:rsidRPr="00664857">
          <w:rPr>
            <w:rStyle w:val="Hyperlink"/>
            <w:sz w:val="24"/>
            <w:szCs w:val="24"/>
          </w:rPr>
          <w:t>https://www.mentallyhealthyschools.org.uk/risks-and-protective-factors/learnmore/</w:t>
        </w:r>
      </w:hyperlink>
      <w:r>
        <w:rPr>
          <w:rStyle w:val="Hyperlink"/>
          <w:sz w:val="24"/>
          <w:szCs w:val="24"/>
        </w:rPr>
        <w:t xml:space="preserve"> </w:t>
      </w:r>
      <w:r>
        <w:rPr>
          <w:sz w:val="24"/>
          <w:szCs w:val="24"/>
        </w:rPr>
        <w:t>Accessed: 16.6.2020.</w:t>
      </w:r>
    </w:p>
    <w:p w14:paraId="6C2AC5D5" w14:textId="77777777" w:rsidR="007A49C0" w:rsidRDefault="007A49C0" w:rsidP="007A49C0">
      <w:pPr>
        <w:rPr>
          <w:sz w:val="24"/>
          <w:szCs w:val="24"/>
        </w:rPr>
      </w:pPr>
      <w:r>
        <w:rPr>
          <w:sz w:val="24"/>
          <w:szCs w:val="24"/>
        </w:rPr>
        <w:t xml:space="preserve">Department for Education (2014) SEND Code of Practice. Available at: </w:t>
      </w:r>
      <w:hyperlink r:id="rId60" w:history="1">
        <w:r w:rsidRPr="000A6882">
          <w:rPr>
            <w:rStyle w:val="Hyperlink"/>
            <w:sz w:val="24"/>
            <w:szCs w:val="24"/>
          </w:rPr>
          <w:t>https://www.gov.uk/government/publications/send-code-of-practice-0-to-25</w:t>
        </w:r>
      </w:hyperlink>
      <w:r>
        <w:rPr>
          <w:sz w:val="24"/>
          <w:szCs w:val="24"/>
        </w:rPr>
        <w:t xml:space="preserve"> Accessed: 18.06.2020.</w:t>
      </w:r>
    </w:p>
    <w:p w14:paraId="3FF47EFB" w14:textId="77777777" w:rsidR="007A49C0" w:rsidRPr="00D7423B" w:rsidRDefault="007A49C0" w:rsidP="007A49C0">
      <w:pPr>
        <w:rPr>
          <w:sz w:val="24"/>
          <w:szCs w:val="24"/>
        </w:rPr>
      </w:pPr>
      <w:r>
        <w:rPr>
          <w:sz w:val="24"/>
          <w:szCs w:val="24"/>
        </w:rPr>
        <w:t xml:space="preserve">Department for Education (2018) </w:t>
      </w:r>
      <w:r w:rsidRPr="00D7423B">
        <w:rPr>
          <w:sz w:val="24"/>
          <w:szCs w:val="24"/>
        </w:rPr>
        <w:t xml:space="preserve">Mental </w:t>
      </w:r>
      <w:r>
        <w:rPr>
          <w:sz w:val="24"/>
          <w:szCs w:val="24"/>
        </w:rPr>
        <w:t>H</w:t>
      </w:r>
      <w:r w:rsidRPr="00D7423B">
        <w:rPr>
          <w:sz w:val="24"/>
          <w:szCs w:val="24"/>
        </w:rPr>
        <w:t xml:space="preserve">ealth and </w:t>
      </w:r>
      <w:r>
        <w:rPr>
          <w:sz w:val="24"/>
          <w:szCs w:val="24"/>
        </w:rPr>
        <w:t>B</w:t>
      </w:r>
      <w:r w:rsidRPr="00D7423B">
        <w:rPr>
          <w:sz w:val="24"/>
          <w:szCs w:val="24"/>
        </w:rPr>
        <w:t xml:space="preserve">ehaviour in </w:t>
      </w:r>
      <w:r>
        <w:rPr>
          <w:sz w:val="24"/>
          <w:szCs w:val="24"/>
        </w:rPr>
        <w:t>S</w:t>
      </w:r>
      <w:r w:rsidRPr="00D7423B">
        <w:rPr>
          <w:sz w:val="24"/>
          <w:szCs w:val="24"/>
        </w:rPr>
        <w:t>chools</w:t>
      </w:r>
      <w:r>
        <w:rPr>
          <w:sz w:val="24"/>
          <w:szCs w:val="24"/>
        </w:rPr>
        <w:t xml:space="preserve">. Available at: </w:t>
      </w:r>
      <w:hyperlink r:id="rId61" w:history="1">
        <w:r w:rsidRPr="00664857">
          <w:rPr>
            <w:rStyle w:val="Hyperlink"/>
            <w:sz w:val="24"/>
            <w:szCs w:val="24"/>
          </w:rPr>
          <w:t>https://assets.publishing.service.gov.uk/government/uploads/system/uploads/attachment_data/file/755135/Mental_health_and_behaviour_in_schools__.pdf</w:t>
        </w:r>
      </w:hyperlink>
      <w:r>
        <w:rPr>
          <w:sz w:val="24"/>
          <w:szCs w:val="24"/>
        </w:rPr>
        <w:t xml:space="preserve"> </w:t>
      </w:r>
      <w:r w:rsidRPr="00D7423B">
        <w:rPr>
          <w:sz w:val="24"/>
          <w:szCs w:val="24"/>
        </w:rPr>
        <w:t xml:space="preserve"> </w:t>
      </w:r>
      <w:r>
        <w:rPr>
          <w:sz w:val="24"/>
          <w:szCs w:val="24"/>
        </w:rPr>
        <w:t>Accessed 18.06.2020.</w:t>
      </w:r>
    </w:p>
    <w:p w14:paraId="21B82DBD" w14:textId="77777777" w:rsidR="007A49C0" w:rsidRDefault="007A49C0" w:rsidP="007A49C0">
      <w:pPr>
        <w:rPr>
          <w:sz w:val="24"/>
          <w:szCs w:val="24"/>
        </w:rPr>
      </w:pPr>
      <w:r>
        <w:rPr>
          <w:sz w:val="24"/>
          <w:szCs w:val="24"/>
        </w:rPr>
        <w:t xml:space="preserve">Essex County Council (2018) Effective Support Portal. Available at: </w:t>
      </w:r>
      <w:hyperlink r:id="rId62" w:history="1">
        <w:r w:rsidRPr="000A6882">
          <w:rPr>
            <w:rStyle w:val="Hyperlink"/>
            <w:sz w:val="24"/>
            <w:szCs w:val="24"/>
          </w:rPr>
          <w:t>https://www.essexeffectivesupport.org.uk/</w:t>
        </w:r>
      </w:hyperlink>
      <w:r>
        <w:rPr>
          <w:sz w:val="24"/>
          <w:szCs w:val="24"/>
        </w:rPr>
        <w:t xml:space="preserve"> Accessed: 19.06.2020.</w:t>
      </w:r>
    </w:p>
    <w:p w14:paraId="31BF7B3C" w14:textId="77777777" w:rsidR="007A49C0" w:rsidRDefault="007A49C0" w:rsidP="007A49C0">
      <w:pPr>
        <w:rPr>
          <w:sz w:val="24"/>
          <w:szCs w:val="24"/>
        </w:rPr>
      </w:pPr>
      <w:r>
        <w:rPr>
          <w:sz w:val="24"/>
          <w:szCs w:val="24"/>
        </w:rPr>
        <w:t xml:space="preserve">Essex Safeguarding Children’s Board (2018) </w:t>
      </w:r>
      <w:r w:rsidRPr="00C5209E">
        <w:rPr>
          <w:sz w:val="24"/>
          <w:szCs w:val="24"/>
        </w:rPr>
        <w:t>Thematic Review of Teenage Suicides</w:t>
      </w:r>
      <w:r>
        <w:rPr>
          <w:sz w:val="24"/>
          <w:szCs w:val="24"/>
        </w:rPr>
        <w:t xml:space="preserve"> </w:t>
      </w:r>
      <w:r w:rsidRPr="00C5209E">
        <w:rPr>
          <w:sz w:val="24"/>
          <w:szCs w:val="24"/>
        </w:rPr>
        <w:t>within Essex in 2017</w:t>
      </w:r>
      <w:r>
        <w:rPr>
          <w:sz w:val="24"/>
          <w:szCs w:val="24"/>
        </w:rPr>
        <w:t>.</w:t>
      </w:r>
    </w:p>
    <w:p w14:paraId="19E782E4" w14:textId="77777777" w:rsidR="007A49C0" w:rsidRDefault="007A49C0" w:rsidP="007A49C0">
      <w:pPr>
        <w:rPr>
          <w:sz w:val="24"/>
          <w:szCs w:val="24"/>
        </w:rPr>
      </w:pPr>
      <w:r>
        <w:rPr>
          <w:sz w:val="24"/>
          <w:szCs w:val="24"/>
        </w:rPr>
        <w:t xml:space="preserve">NELFT NHS Foundation Trust (2020) i-Thrive. Available at: </w:t>
      </w:r>
      <w:hyperlink r:id="rId63" w:history="1">
        <w:r w:rsidRPr="000A6882">
          <w:rPr>
            <w:rStyle w:val="Hyperlink"/>
            <w:sz w:val="24"/>
            <w:szCs w:val="24"/>
          </w:rPr>
          <w:t>https://www.nelft.nhs.uk/i-thrive/</w:t>
        </w:r>
      </w:hyperlink>
      <w:r>
        <w:rPr>
          <w:sz w:val="24"/>
          <w:szCs w:val="24"/>
        </w:rPr>
        <w:t xml:space="preserve"> Accessed: 18.06.2020.</w:t>
      </w:r>
    </w:p>
    <w:p w14:paraId="6195335A" w14:textId="77777777" w:rsidR="007A49C0" w:rsidRDefault="007A49C0" w:rsidP="007A49C0">
      <w:pPr>
        <w:rPr>
          <w:sz w:val="24"/>
          <w:szCs w:val="24"/>
        </w:rPr>
      </w:pPr>
      <w:r>
        <w:rPr>
          <w:sz w:val="24"/>
          <w:szCs w:val="24"/>
        </w:rPr>
        <w:t xml:space="preserve">Ofsted (2019) Local Area SEND Inspection. Available at: </w:t>
      </w:r>
      <w:hyperlink r:id="rId64" w:history="1">
        <w:r w:rsidRPr="000A6882">
          <w:rPr>
            <w:rStyle w:val="Hyperlink"/>
            <w:sz w:val="24"/>
            <w:szCs w:val="24"/>
          </w:rPr>
          <w:t>https://reports.ofsted.gov.uk/provider/44/80468</w:t>
        </w:r>
      </w:hyperlink>
      <w:r>
        <w:rPr>
          <w:sz w:val="24"/>
          <w:szCs w:val="24"/>
        </w:rPr>
        <w:t xml:space="preserve"> Accessed: 16.06.2020.</w:t>
      </w:r>
    </w:p>
    <w:p w14:paraId="030F6CEA" w14:textId="0465C1A6" w:rsidR="00A83CD6" w:rsidRPr="007A49C0" w:rsidRDefault="007A49C0">
      <w:pPr>
        <w:rPr>
          <w:sz w:val="24"/>
          <w:szCs w:val="24"/>
          <w:highlight w:val="yellow"/>
        </w:rPr>
      </w:pPr>
      <w:r w:rsidRPr="00576E9C">
        <w:rPr>
          <w:sz w:val="24"/>
          <w:szCs w:val="24"/>
        </w:rPr>
        <w:t>Young Minds (2017) Wise Up: Prioritising Wellbeing in Schools</w:t>
      </w:r>
      <w:r>
        <w:rPr>
          <w:sz w:val="24"/>
          <w:szCs w:val="24"/>
        </w:rPr>
        <w:t xml:space="preserve">. Available at: </w:t>
      </w:r>
      <w:hyperlink r:id="rId65" w:history="1">
        <w:r w:rsidRPr="000A6882">
          <w:rPr>
            <w:rStyle w:val="Hyperlink"/>
            <w:sz w:val="24"/>
            <w:szCs w:val="24"/>
          </w:rPr>
          <w:t>https://youngminds.org.uk/media/1428/wise-up-prioritising-wellbeing-in-schools.pdf</w:t>
        </w:r>
      </w:hyperlink>
      <w:r>
        <w:rPr>
          <w:sz w:val="24"/>
          <w:szCs w:val="24"/>
        </w:rPr>
        <w:t xml:space="preserve"> Accessed: 17.06.2020</w:t>
      </w:r>
    </w:p>
    <w:sectPr w:rsidR="00A83CD6" w:rsidRPr="007A49C0" w:rsidSect="002678F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A067F" w14:textId="77777777" w:rsidR="00284683" w:rsidRDefault="00284683">
      <w:pPr>
        <w:spacing w:after="0" w:line="240" w:lineRule="auto"/>
      </w:pPr>
      <w:r>
        <w:separator/>
      </w:r>
    </w:p>
  </w:endnote>
  <w:endnote w:type="continuationSeparator" w:id="0">
    <w:p w14:paraId="2B224A8D" w14:textId="77777777" w:rsidR="00284683" w:rsidRDefault="00284683">
      <w:pPr>
        <w:spacing w:after="0" w:line="240" w:lineRule="auto"/>
      </w:pPr>
      <w:r>
        <w:continuationSeparator/>
      </w:r>
    </w:p>
  </w:endnote>
  <w:endnote w:type="continuationNotice" w:id="1">
    <w:p w14:paraId="65BBE60B" w14:textId="77777777" w:rsidR="00284683" w:rsidRDefault="00284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582662"/>
      <w:docPartObj>
        <w:docPartGallery w:val="Page Numbers (Bottom of Page)"/>
        <w:docPartUnique/>
      </w:docPartObj>
    </w:sdtPr>
    <w:sdtEndPr>
      <w:rPr>
        <w:noProof/>
      </w:rPr>
    </w:sdtEndPr>
    <w:sdtContent>
      <w:p w14:paraId="1A2570FA" w14:textId="615D6249" w:rsidR="00BE4992" w:rsidRDefault="00BE4992">
        <w:pPr>
          <w:pStyle w:val="Footer"/>
          <w:jc w:val="right"/>
        </w:pPr>
        <w:r>
          <w:fldChar w:fldCharType="begin"/>
        </w:r>
        <w:r>
          <w:instrText xml:space="preserve"> PAGE   \* MERGEFORMAT </w:instrText>
        </w:r>
        <w:r>
          <w:fldChar w:fldCharType="separate"/>
        </w:r>
        <w:r w:rsidR="00FF1AC6">
          <w:rPr>
            <w:noProof/>
          </w:rPr>
          <w:t>1</w:t>
        </w:r>
        <w:r>
          <w:rPr>
            <w:noProof/>
          </w:rPr>
          <w:fldChar w:fldCharType="end"/>
        </w:r>
      </w:p>
    </w:sdtContent>
  </w:sdt>
  <w:p w14:paraId="1A250B0B" w14:textId="77777777" w:rsidR="00BE4992" w:rsidRDefault="00BE4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9EDA9" w14:textId="77777777" w:rsidR="00284683" w:rsidRDefault="00284683">
      <w:pPr>
        <w:spacing w:after="0" w:line="240" w:lineRule="auto"/>
      </w:pPr>
      <w:r>
        <w:separator/>
      </w:r>
    </w:p>
  </w:footnote>
  <w:footnote w:type="continuationSeparator" w:id="0">
    <w:p w14:paraId="6B9D9374" w14:textId="77777777" w:rsidR="00284683" w:rsidRDefault="00284683">
      <w:pPr>
        <w:spacing w:after="0" w:line="240" w:lineRule="auto"/>
      </w:pPr>
      <w:r>
        <w:continuationSeparator/>
      </w:r>
    </w:p>
  </w:footnote>
  <w:footnote w:type="continuationNotice" w:id="1">
    <w:p w14:paraId="749F3860" w14:textId="77777777" w:rsidR="00284683" w:rsidRDefault="002846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60pt;height:851.25pt" o:bullet="t">
        <v:imagedata r:id="rId1" o:title="incorrect-294245_1280[1]"/>
      </v:shape>
    </w:pict>
  </w:numPicBullet>
  <w:numPicBullet w:numPicBulletId="1">
    <w:pict>
      <v:shape id="_x0000_i1036" type="#_x0000_t75" style="width:467.7pt;height:467.7pt" o:bullet="t">
        <v:imagedata r:id="rId2" o:title="Green_tick"/>
      </v:shape>
    </w:pict>
  </w:numPicBullet>
  <w:numPicBullet w:numPicBulletId="2">
    <w:pict>
      <v:shape id="_x0000_i1037" type="#_x0000_t75" style="width:468pt;height:414.6pt" o:bullet="t">
        <v:imagedata r:id="rId3" o:title="incorrect-294245_640[1]"/>
      </v:shape>
    </w:pict>
  </w:numPicBullet>
  <w:abstractNum w:abstractNumId="0" w15:restartNumberingAfterBreak="0">
    <w:nsid w:val="005906BC"/>
    <w:multiLevelType w:val="hybridMultilevel"/>
    <w:tmpl w:val="FE687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E7F29"/>
    <w:multiLevelType w:val="multilevel"/>
    <w:tmpl w:val="3622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D2828"/>
    <w:multiLevelType w:val="hybridMultilevel"/>
    <w:tmpl w:val="734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E1389"/>
    <w:multiLevelType w:val="hybridMultilevel"/>
    <w:tmpl w:val="49DA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B3315"/>
    <w:multiLevelType w:val="hybridMultilevel"/>
    <w:tmpl w:val="F1E4425E"/>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5" w15:restartNumberingAfterBreak="0">
    <w:nsid w:val="15407763"/>
    <w:multiLevelType w:val="hybridMultilevel"/>
    <w:tmpl w:val="DA6CFAF4"/>
    <w:lvl w:ilvl="0" w:tplc="0CEC200C">
      <w:start w:val="1"/>
      <w:numFmt w:val="bullet"/>
      <w:lvlText w:val=""/>
      <w:lvlJc w:val="left"/>
      <w:pPr>
        <w:ind w:left="1440" w:hanging="360"/>
      </w:pPr>
      <w:rPr>
        <w:rFonts w:ascii="Symbol" w:hAnsi="Symbol" w:hint="default"/>
        <w:color w:val="auto"/>
        <w:sz w:val="44"/>
        <w:szCs w:val="4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4818AA"/>
    <w:multiLevelType w:val="hybridMultilevel"/>
    <w:tmpl w:val="40848F66"/>
    <w:lvl w:ilvl="0" w:tplc="08090001">
      <w:start w:val="1"/>
      <w:numFmt w:val="bullet"/>
      <w:lvlText w:val=""/>
      <w:lvlJc w:val="left"/>
      <w:pPr>
        <w:ind w:left="360" w:hanging="360"/>
      </w:pPr>
      <w:rPr>
        <w:rFonts w:ascii="Symbol" w:hAnsi="Symbol" w:hint="default"/>
      </w:rPr>
    </w:lvl>
    <w:lvl w:ilvl="1" w:tplc="2E4EEDB8">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42072"/>
    <w:multiLevelType w:val="hybridMultilevel"/>
    <w:tmpl w:val="D7B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72EC6"/>
    <w:multiLevelType w:val="hybridMultilevel"/>
    <w:tmpl w:val="AE2C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9099E"/>
    <w:multiLevelType w:val="hybridMultilevel"/>
    <w:tmpl w:val="2390B434"/>
    <w:lvl w:ilvl="0" w:tplc="66EE420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47F08"/>
    <w:multiLevelType w:val="hybridMultilevel"/>
    <w:tmpl w:val="FA3EC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A563DD"/>
    <w:multiLevelType w:val="hybridMultilevel"/>
    <w:tmpl w:val="6AA26A34"/>
    <w:lvl w:ilvl="0" w:tplc="5B22C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E10FEF"/>
    <w:multiLevelType w:val="hybridMultilevel"/>
    <w:tmpl w:val="07F0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AD3D37"/>
    <w:multiLevelType w:val="hybridMultilevel"/>
    <w:tmpl w:val="70AA8848"/>
    <w:lvl w:ilvl="0" w:tplc="5E288D6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CF5D09"/>
    <w:multiLevelType w:val="hybridMultilevel"/>
    <w:tmpl w:val="D97C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7D6515"/>
    <w:multiLevelType w:val="hybridMultilevel"/>
    <w:tmpl w:val="31B8CE3E"/>
    <w:lvl w:ilvl="0" w:tplc="5B22C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C06F9F"/>
    <w:multiLevelType w:val="hybridMultilevel"/>
    <w:tmpl w:val="0BC6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A47FA"/>
    <w:multiLevelType w:val="hybridMultilevel"/>
    <w:tmpl w:val="4DA2C14E"/>
    <w:lvl w:ilvl="0" w:tplc="D7E4BD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B121A"/>
    <w:multiLevelType w:val="hybridMultilevel"/>
    <w:tmpl w:val="53402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3527F6"/>
    <w:multiLevelType w:val="hybridMultilevel"/>
    <w:tmpl w:val="980C8440"/>
    <w:lvl w:ilvl="0" w:tplc="5E288D6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17"/>
  </w:num>
  <w:num w:numId="5">
    <w:abstractNumId w:val="14"/>
  </w:num>
  <w:num w:numId="6">
    <w:abstractNumId w:val="10"/>
  </w:num>
  <w:num w:numId="7">
    <w:abstractNumId w:val="18"/>
  </w:num>
  <w:num w:numId="8">
    <w:abstractNumId w:val="0"/>
  </w:num>
  <w:num w:numId="9">
    <w:abstractNumId w:val="2"/>
  </w:num>
  <w:num w:numId="10">
    <w:abstractNumId w:val="7"/>
  </w:num>
  <w:num w:numId="11">
    <w:abstractNumId w:val="11"/>
  </w:num>
  <w:num w:numId="12">
    <w:abstractNumId w:val="15"/>
  </w:num>
  <w:num w:numId="13">
    <w:abstractNumId w:val="5"/>
  </w:num>
  <w:num w:numId="14">
    <w:abstractNumId w:val="1"/>
  </w:num>
  <w:num w:numId="15">
    <w:abstractNumId w:val="12"/>
  </w:num>
  <w:num w:numId="16">
    <w:abstractNumId w:val="16"/>
  </w:num>
  <w:num w:numId="17">
    <w:abstractNumId w:val="3"/>
  </w:num>
  <w:num w:numId="18">
    <w:abstractNumId w:val="19"/>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DBFC"/>
    <w:rsid w:val="0001340F"/>
    <w:rsid w:val="000156C6"/>
    <w:rsid w:val="00030EA5"/>
    <w:rsid w:val="00031762"/>
    <w:rsid w:val="00044F02"/>
    <w:rsid w:val="00056E10"/>
    <w:rsid w:val="00060CC5"/>
    <w:rsid w:val="000912E8"/>
    <w:rsid w:val="00092BD9"/>
    <w:rsid w:val="0009521F"/>
    <w:rsid w:val="000A250A"/>
    <w:rsid w:val="000B5D33"/>
    <w:rsid w:val="000E0934"/>
    <w:rsid w:val="000F7B53"/>
    <w:rsid w:val="00104382"/>
    <w:rsid w:val="0012349F"/>
    <w:rsid w:val="00124361"/>
    <w:rsid w:val="001262D3"/>
    <w:rsid w:val="0013743B"/>
    <w:rsid w:val="00145A1C"/>
    <w:rsid w:val="001514E0"/>
    <w:rsid w:val="00177126"/>
    <w:rsid w:val="00181EB8"/>
    <w:rsid w:val="00182ABA"/>
    <w:rsid w:val="00186B4B"/>
    <w:rsid w:val="001A087C"/>
    <w:rsid w:val="001E0D66"/>
    <w:rsid w:val="001F3D2D"/>
    <w:rsid w:val="001F4C2E"/>
    <w:rsid w:val="0020077E"/>
    <w:rsid w:val="00200A27"/>
    <w:rsid w:val="00204871"/>
    <w:rsid w:val="00205627"/>
    <w:rsid w:val="00205BA6"/>
    <w:rsid w:val="00241606"/>
    <w:rsid w:val="002678F1"/>
    <w:rsid w:val="002806C2"/>
    <w:rsid w:val="00284683"/>
    <w:rsid w:val="002A3919"/>
    <w:rsid w:val="002C04C1"/>
    <w:rsid w:val="002F482C"/>
    <w:rsid w:val="00305C20"/>
    <w:rsid w:val="00324F6F"/>
    <w:rsid w:val="003336E2"/>
    <w:rsid w:val="003525BB"/>
    <w:rsid w:val="00353270"/>
    <w:rsid w:val="00354B0D"/>
    <w:rsid w:val="00374164"/>
    <w:rsid w:val="003955BE"/>
    <w:rsid w:val="00397A8B"/>
    <w:rsid w:val="003B65E1"/>
    <w:rsid w:val="003B6699"/>
    <w:rsid w:val="003D7EEC"/>
    <w:rsid w:val="00400A79"/>
    <w:rsid w:val="004279B9"/>
    <w:rsid w:val="00444A76"/>
    <w:rsid w:val="004559E6"/>
    <w:rsid w:val="0047726B"/>
    <w:rsid w:val="00481D59"/>
    <w:rsid w:val="00482557"/>
    <w:rsid w:val="004A676F"/>
    <w:rsid w:val="004B238E"/>
    <w:rsid w:val="004E27A4"/>
    <w:rsid w:val="00530A69"/>
    <w:rsid w:val="00531965"/>
    <w:rsid w:val="005413B5"/>
    <w:rsid w:val="005552AB"/>
    <w:rsid w:val="0055648D"/>
    <w:rsid w:val="00572027"/>
    <w:rsid w:val="00582EC1"/>
    <w:rsid w:val="005861BF"/>
    <w:rsid w:val="005875A2"/>
    <w:rsid w:val="005B0DF0"/>
    <w:rsid w:val="005C257C"/>
    <w:rsid w:val="005D0805"/>
    <w:rsid w:val="005D4413"/>
    <w:rsid w:val="005D4A59"/>
    <w:rsid w:val="005D52D0"/>
    <w:rsid w:val="005E246C"/>
    <w:rsid w:val="00613DF3"/>
    <w:rsid w:val="0062006D"/>
    <w:rsid w:val="00621CA1"/>
    <w:rsid w:val="00626E02"/>
    <w:rsid w:val="0063760E"/>
    <w:rsid w:val="0065396C"/>
    <w:rsid w:val="00680833"/>
    <w:rsid w:val="006D654F"/>
    <w:rsid w:val="006E4028"/>
    <w:rsid w:val="007047BB"/>
    <w:rsid w:val="00711C85"/>
    <w:rsid w:val="00713793"/>
    <w:rsid w:val="007310AE"/>
    <w:rsid w:val="007532F8"/>
    <w:rsid w:val="0076664D"/>
    <w:rsid w:val="0077084D"/>
    <w:rsid w:val="00773FAE"/>
    <w:rsid w:val="007815C4"/>
    <w:rsid w:val="00785FB1"/>
    <w:rsid w:val="007910B6"/>
    <w:rsid w:val="007A0ADC"/>
    <w:rsid w:val="007A49C0"/>
    <w:rsid w:val="007C6428"/>
    <w:rsid w:val="007F7ECF"/>
    <w:rsid w:val="008023D5"/>
    <w:rsid w:val="00803275"/>
    <w:rsid w:val="008141B6"/>
    <w:rsid w:val="00834185"/>
    <w:rsid w:val="0087257E"/>
    <w:rsid w:val="00884B69"/>
    <w:rsid w:val="00891AF2"/>
    <w:rsid w:val="008A22A6"/>
    <w:rsid w:val="008B0876"/>
    <w:rsid w:val="008B0AFA"/>
    <w:rsid w:val="008C0A05"/>
    <w:rsid w:val="008F4D4E"/>
    <w:rsid w:val="008F5502"/>
    <w:rsid w:val="009228F6"/>
    <w:rsid w:val="00925ABB"/>
    <w:rsid w:val="00935B4E"/>
    <w:rsid w:val="00965BB4"/>
    <w:rsid w:val="00992AD8"/>
    <w:rsid w:val="00992C51"/>
    <w:rsid w:val="009A20CE"/>
    <w:rsid w:val="009C6D42"/>
    <w:rsid w:val="009D65E5"/>
    <w:rsid w:val="009E06D4"/>
    <w:rsid w:val="009F4345"/>
    <w:rsid w:val="009F7250"/>
    <w:rsid w:val="00A1485C"/>
    <w:rsid w:val="00A3768C"/>
    <w:rsid w:val="00A44AF6"/>
    <w:rsid w:val="00A572DD"/>
    <w:rsid w:val="00A81EA2"/>
    <w:rsid w:val="00A83CD6"/>
    <w:rsid w:val="00A87196"/>
    <w:rsid w:val="00A934CC"/>
    <w:rsid w:val="00AB00DD"/>
    <w:rsid w:val="00AC4E16"/>
    <w:rsid w:val="00AC4E8B"/>
    <w:rsid w:val="00AD429D"/>
    <w:rsid w:val="00AE287C"/>
    <w:rsid w:val="00AE5BC5"/>
    <w:rsid w:val="00B216A2"/>
    <w:rsid w:val="00B60E03"/>
    <w:rsid w:val="00B620CE"/>
    <w:rsid w:val="00B632E3"/>
    <w:rsid w:val="00B734A7"/>
    <w:rsid w:val="00B814BC"/>
    <w:rsid w:val="00B83C83"/>
    <w:rsid w:val="00B912E3"/>
    <w:rsid w:val="00B9797A"/>
    <w:rsid w:val="00BD6483"/>
    <w:rsid w:val="00BE4992"/>
    <w:rsid w:val="00BF2059"/>
    <w:rsid w:val="00C31E30"/>
    <w:rsid w:val="00C35F95"/>
    <w:rsid w:val="00C462CC"/>
    <w:rsid w:val="00C522F8"/>
    <w:rsid w:val="00C65F5E"/>
    <w:rsid w:val="00C70CC3"/>
    <w:rsid w:val="00C757CC"/>
    <w:rsid w:val="00C9311A"/>
    <w:rsid w:val="00C93792"/>
    <w:rsid w:val="00C94C33"/>
    <w:rsid w:val="00CB0879"/>
    <w:rsid w:val="00CB6C46"/>
    <w:rsid w:val="00CD1A6D"/>
    <w:rsid w:val="00CE2E79"/>
    <w:rsid w:val="00CF4871"/>
    <w:rsid w:val="00D117C0"/>
    <w:rsid w:val="00D274FB"/>
    <w:rsid w:val="00DB3ABB"/>
    <w:rsid w:val="00DC37E4"/>
    <w:rsid w:val="00DD4F6D"/>
    <w:rsid w:val="00DE03AA"/>
    <w:rsid w:val="00DE59C4"/>
    <w:rsid w:val="00E03B10"/>
    <w:rsid w:val="00E11A01"/>
    <w:rsid w:val="00E16EEC"/>
    <w:rsid w:val="00E2326E"/>
    <w:rsid w:val="00E33F57"/>
    <w:rsid w:val="00E46028"/>
    <w:rsid w:val="00E51683"/>
    <w:rsid w:val="00E817DA"/>
    <w:rsid w:val="00E9491D"/>
    <w:rsid w:val="00EA4E0A"/>
    <w:rsid w:val="00EB1847"/>
    <w:rsid w:val="00EC57F1"/>
    <w:rsid w:val="00ED3D87"/>
    <w:rsid w:val="00EF7A99"/>
    <w:rsid w:val="00F001D5"/>
    <w:rsid w:val="00F26952"/>
    <w:rsid w:val="00F279B4"/>
    <w:rsid w:val="00F35B1F"/>
    <w:rsid w:val="00F36BAD"/>
    <w:rsid w:val="00F4776B"/>
    <w:rsid w:val="00F51EA6"/>
    <w:rsid w:val="00F71060"/>
    <w:rsid w:val="00F73C2A"/>
    <w:rsid w:val="00F80D9C"/>
    <w:rsid w:val="00F8185F"/>
    <w:rsid w:val="00F94CC6"/>
    <w:rsid w:val="00FBDBFC"/>
    <w:rsid w:val="00FC4195"/>
    <w:rsid w:val="00FC521B"/>
    <w:rsid w:val="00FD33B6"/>
    <w:rsid w:val="00FE5B26"/>
    <w:rsid w:val="00FF1AC6"/>
    <w:rsid w:val="48475A13"/>
    <w:rsid w:val="7C040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75A13"/>
  <w15:chartTrackingRefBased/>
  <w15:docId w15:val="{1A893E23-9596-459E-BB86-512075CA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D6483"/>
  </w:style>
  <w:style w:type="table" w:styleId="TableGrid">
    <w:name w:val="Table Grid"/>
    <w:basedOn w:val="TableNormal"/>
    <w:uiPriority w:val="59"/>
    <w:rsid w:val="00BD6483"/>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6483"/>
    <w:pPr>
      <w:ind w:left="720"/>
      <w:contextualSpacing/>
    </w:pPr>
  </w:style>
  <w:style w:type="paragraph" w:styleId="Header">
    <w:name w:val="header"/>
    <w:basedOn w:val="Normal"/>
    <w:link w:val="HeaderChar"/>
    <w:uiPriority w:val="99"/>
    <w:unhideWhenUsed/>
    <w:rsid w:val="00BD6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483"/>
  </w:style>
  <w:style w:type="paragraph" w:styleId="Footer">
    <w:name w:val="footer"/>
    <w:basedOn w:val="Normal"/>
    <w:link w:val="FooterChar"/>
    <w:uiPriority w:val="99"/>
    <w:unhideWhenUsed/>
    <w:rsid w:val="00BD6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483"/>
  </w:style>
  <w:style w:type="character" w:styleId="Hyperlink">
    <w:name w:val="Hyperlink"/>
    <w:basedOn w:val="DefaultParagraphFont"/>
    <w:uiPriority w:val="99"/>
    <w:unhideWhenUsed/>
    <w:rsid w:val="00BD6483"/>
    <w:rPr>
      <w:color w:val="0563C1" w:themeColor="hyperlink"/>
      <w:u w:val="single"/>
    </w:rPr>
  </w:style>
  <w:style w:type="character" w:customStyle="1" w:styleId="UnresolvedMention">
    <w:name w:val="Unresolved Mention"/>
    <w:basedOn w:val="DefaultParagraphFont"/>
    <w:uiPriority w:val="99"/>
    <w:semiHidden/>
    <w:unhideWhenUsed/>
    <w:rsid w:val="00BD6483"/>
    <w:rPr>
      <w:color w:val="605E5C"/>
      <w:shd w:val="clear" w:color="auto" w:fill="E1DFDD"/>
    </w:rPr>
  </w:style>
  <w:style w:type="table" w:styleId="GridTable1Light">
    <w:name w:val="Grid Table 1 Light"/>
    <w:basedOn w:val="TableNormal"/>
    <w:uiPriority w:val="46"/>
    <w:rsid w:val="00BD64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D6483"/>
    <w:rPr>
      <w:color w:val="954F72" w:themeColor="followedHyperlink"/>
      <w:u w:val="single"/>
    </w:rPr>
  </w:style>
  <w:style w:type="character" w:customStyle="1" w:styleId="hardreadability">
    <w:name w:val="hardreadability"/>
    <w:basedOn w:val="DefaultParagraphFont"/>
    <w:rsid w:val="005C257C"/>
  </w:style>
  <w:style w:type="character" w:customStyle="1" w:styleId="passivevoice">
    <w:name w:val="passivevoice"/>
    <w:basedOn w:val="DefaultParagraphFont"/>
    <w:rsid w:val="005C257C"/>
  </w:style>
  <w:style w:type="paragraph" w:styleId="Title">
    <w:name w:val="Title"/>
    <w:basedOn w:val="Normal"/>
    <w:next w:val="Normal"/>
    <w:link w:val="TitleChar"/>
    <w:uiPriority w:val="10"/>
    <w:qFormat/>
    <w:rsid w:val="00A871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7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719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7196"/>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FF1AC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F1AC6"/>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7158">
      <w:bodyDiv w:val="1"/>
      <w:marLeft w:val="0"/>
      <w:marRight w:val="0"/>
      <w:marTop w:val="0"/>
      <w:marBottom w:val="0"/>
      <w:divBdr>
        <w:top w:val="none" w:sz="0" w:space="0" w:color="auto"/>
        <w:left w:val="none" w:sz="0" w:space="0" w:color="auto"/>
        <w:bottom w:val="none" w:sz="0" w:space="0" w:color="auto"/>
        <w:right w:val="none" w:sz="0" w:space="0" w:color="auto"/>
      </w:divBdr>
      <w:divsChild>
        <w:div w:id="105851889">
          <w:marLeft w:val="0"/>
          <w:marRight w:val="0"/>
          <w:marTop w:val="0"/>
          <w:marBottom w:val="0"/>
          <w:divBdr>
            <w:top w:val="none" w:sz="0" w:space="0" w:color="auto"/>
            <w:left w:val="none" w:sz="0" w:space="0" w:color="auto"/>
            <w:bottom w:val="none" w:sz="0" w:space="0" w:color="auto"/>
            <w:right w:val="none" w:sz="0" w:space="0" w:color="auto"/>
          </w:divBdr>
        </w:div>
        <w:div w:id="394427530">
          <w:marLeft w:val="0"/>
          <w:marRight w:val="0"/>
          <w:marTop w:val="0"/>
          <w:marBottom w:val="0"/>
          <w:divBdr>
            <w:top w:val="none" w:sz="0" w:space="0" w:color="auto"/>
            <w:left w:val="none" w:sz="0" w:space="0" w:color="auto"/>
            <w:bottom w:val="none" w:sz="0" w:space="0" w:color="auto"/>
            <w:right w:val="none" w:sz="0" w:space="0" w:color="auto"/>
          </w:divBdr>
        </w:div>
        <w:div w:id="416751665">
          <w:marLeft w:val="0"/>
          <w:marRight w:val="0"/>
          <w:marTop w:val="0"/>
          <w:marBottom w:val="0"/>
          <w:divBdr>
            <w:top w:val="none" w:sz="0" w:space="0" w:color="auto"/>
            <w:left w:val="none" w:sz="0" w:space="0" w:color="auto"/>
            <w:bottom w:val="none" w:sz="0" w:space="0" w:color="auto"/>
            <w:right w:val="none" w:sz="0" w:space="0" w:color="auto"/>
          </w:divBdr>
        </w:div>
        <w:div w:id="938411838">
          <w:marLeft w:val="0"/>
          <w:marRight w:val="0"/>
          <w:marTop w:val="0"/>
          <w:marBottom w:val="0"/>
          <w:divBdr>
            <w:top w:val="none" w:sz="0" w:space="0" w:color="auto"/>
            <w:left w:val="none" w:sz="0" w:space="0" w:color="auto"/>
            <w:bottom w:val="none" w:sz="0" w:space="0" w:color="auto"/>
            <w:right w:val="none" w:sz="0" w:space="0" w:color="auto"/>
          </w:divBdr>
        </w:div>
        <w:div w:id="1050114013">
          <w:marLeft w:val="0"/>
          <w:marRight w:val="0"/>
          <w:marTop w:val="0"/>
          <w:marBottom w:val="0"/>
          <w:divBdr>
            <w:top w:val="none" w:sz="0" w:space="0" w:color="auto"/>
            <w:left w:val="none" w:sz="0" w:space="0" w:color="auto"/>
            <w:bottom w:val="none" w:sz="0" w:space="0" w:color="auto"/>
            <w:right w:val="none" w:sz="0" w:space="0" w:color="auto"/>
          </w:divBdr>
        </w:div>
        <w:div w:id="1078483535">
          <w:marLeft w:val="0"/>
          <w:marRight w:val="0"/>
          <w:marTop w:val="0"/>
          <w:marBottom w:val="0"/>
          <w:divBdr>
            <w:top w:val="none" w:sz="0" w:space="0" w:color="auto"/>
            <w:left w:val="none" w:sz="0" w:space="0" w:color="auto"/>
            <w:bottom w:val="none" w:sz="0" w:space="0" w:color="auto"/>
            <w:right w:val="none" w:sz="0" w:space="0" w:color="auto"/>
          </w:divBdr>
        </w:div>
        <w:div w:id="1570535202">
          <w:marLeft w:val="0"/>
          <w:marRight w:val="0"/>
          <w:marTop w:val="0"/>
          <w:marBottom w:val="0"/>
          <w:divBdr>
            <w:top w:val="none" w:sz="0" w:space="0" w:color="auto"/>
            <w:left w:val="none" w:sz="0" w:space="0" w:color="auto"/>
            <w:bottom w:val="none" w:sz="0" w:space="0" w:color="auto"/>
            <w:right w:val="none" w:sz="0" w:space="0" w:color="auto"/>
          </w:divBdr>
        </w:div>
        <w:div w:id="1831943537">
          <w:marLeft w:val="0"/>
          <w:marRight w:val="0"/>
          <w:marTop w:val="0"/>
          <w:marBottom w:val="0"/>
          <w:divBdr>
            <w:top w:val="none" w:sz="0" w:space="0" w:color="auto"/>
            <w:left w:val="none" w:sz="0" w:space="0" w:color="auto"/>
            <w:bottom w:val="none" w:sz="0" w:space="0" w:color="auto"/>
            <w:right w:val="none" w:sz="0" w:space="0" w:color="auto"/>
          </w:divBdr>
        </w:div>
        <w:div w:id="1959749971">
          <w:marLeft w:val="0"/>
          <w:marRight w:val="0"/>
          <w:marTop w:val="0"/>
          <w:marBottom w:val="0"/>
          <w:divBdr>
            <w:top w:val="none" w:sz="0" w:space="0" w:color="auto"/>
            <w:left w:val="none" w:sz="0" w:space="0" w:color="auto"/>
            <w:bottom w:val="none" w:sz="0" w:space="0" w:color="auto"/>
            <w:right w:val="none" w:sz="0" w:space="0" w:color="auto"/>
          </w:divBdr>
        </w:div>
      </w:divsChild>
    </w:div>
    <w:div w:id="402606921">
      <w:bodyDiv w:val="1"/>
      <w:marLeft w:val="0"/>
      <w:marRight w:val="0"/>
      <w:marTop w:val="0"/>
      <w:marBottom w:val="0"/>
      <w:divBdr>
        <w:top w:val="none" w:sz="0" w:space="0" w:color="auto"/>
        <w:left w:val="none" w:sz="0" w:space="0" w:color="auto"/>
        <w:bottom w:val="none" w:sz="0" w:space="0" w:color="auto"/>
        <w:right w:val="none" w:sz="0" w:space="0" w:color="auto"/>
      </w:divBdr>
      <w:divsChild>
        <w:div w:id="1813672495">
          <w:marLeft w:val="0"/>
          <w:marRight w:val="0"/>
          <w:marTop w:val="0"/>
          <w:marBottom w:val="0"/>
          <w:divBdr>
            <w:top w:val="none" w:sz="0" w:space="0" w:color="auto"/>
            <w:left w:val="none" w:sz="0" w:space="0" w:color="auto"/>
            <w:bottom w:val="none" w:sz="0" w:space="0" w:color="auto"/>
            <w:right w:val="none" w:sz="0" w:space="0" w:color="auto"/>
          </w:divBdr>
        </w:div>
        <w:div w:id="745079696">
          <w:marLeft w:val="0"/>
          <w:marRight w:val="0"/>
          <w:marTop w:val="0"/>
          <w:marBottom w:val="0"/>
          <w:divBdr>
            <w:top w:val="none" w:sz="0" w:space="0" w:color="auto"/>
            <w:left w:val="none" w:sz="0" w:space="0" w:color="auto"/>
            <w:bottom w:val="none" w:sz="0" w:space="0" w:color="auto"/>
            <w:right w:val="none" w:sz="0" w:space="0" w:color="auto"/>
          </w:divBdr>
        </w:div>
        <w:div w:id="1183669582">
          <w:marLeft w:val="0"/>
          <w:marRight w:val="0"/>
          <w:marTop w:val="0"/>
          <w:marBottom w:val="0"/>
          <w:divBdr>
            <w:top w:val="none" w:sz="0" w:space="0" w:color="auto"/>
            <w:left w:val="none" w:sz="0" w:space="0" w:color="auto"/>
            <w:bottom w:val="none" w:sz="0" w:space="0" w:color="auto"/>
            <w:right w:val="none" w:sz="0" w:space="0" w:color="auto"/>
          </w:divBdr>
        </w:div>
      </w:divsChild>
    </w:div>
    <w:div w:id="453599602">
      <w:bodyDiv w:val="1"/>
      <w:marLeft w:val="0"/>
      <w:marRight w:val="0"/>
      <w:marTop w:val="0"/>
      <w:marBottom w:val="0"/>
      <w:divBdr>
        <w:top w:val="none" w:sz="0" w:space="0" w:color="auto"/>
        <w:left w:val="none" w:sz="0" w:space="0" w:color="auto"/>
        <w:bottom w:val="none" w:sz="0" w:space="0" w:color="auto"/>
        <w:right w:val="none" w:sz="0" w:space="0" w:color="auto"/>
      </w:divBdr>
      <w:divsChild>
        <w:div w:id="358775706">
          <w:marLeft w:val="0"/>
          <w:marRight w:val="0"/>
          <w:marTop w:val="0"/>
          <w:marBottom w:val="0"/>
          <w:divBdr>
            <w:top w:val="none" w:sz="0" w:space="0" w:color="auto"/>
            <w:left w:val="none" w:sz="0" w:space="0" w:color="auto"/>
            <w:bottom w:val="none" w:sz="0" w:space="0" w:color="auto"/>
            <w:right w:val="none" w:sz="0" w:space="0" w:color="auto"/>
          </w:divBdr>
        </w:div>
        <w:div w:id="1904632553">
          <w:marLeft w:val="0"/>
          <w:marRight w:val="0"/>
          <w:marTop w:val="0"/>
          <w:marBottom w:val="0"/>
          <w:divBdr>
            <w:top w:val="none" w:sz="0" w:space="0" w:color="auto"/>
            <w:left w:val="none" w:sz="0" w:space="0" w:color="auto"/>
            <w:bottom w:val="none" w:sz="0" w:space="0" w:color="auto"/>
            <w:right w:val="none" w:sz="0" w:space="0" w:color="auto"/>
          </w:divBdr>
        </w:div>
        <w:div w:id="1027297643">
          <w:marLeft w:val="0"/>
          <w:marRight w:val="0"/>
          <w:marTop w:val="0"/>
          <w:marBottom w:val="0"/>
          <w:divBdr>
            <w:top w:val="none" w:sz="0" w:space="0" w:color="auto"/>
            <w:left w:val="none" w:sz="0" w:space="0" w:color="auto"/>
            <w:bottom w:val="none" w:sz="0" w:space="0" w:color="auto"/>
            <w:right w:val="none" w:sz="0" w:space="0" w:color="auto"/>
          </w:divBdr>
        </w:div>
        <w:div w:id="564267963">
          <w:marLeft w:val="0"/>
          <w:marRight w:val="0"/>
          <w:marTop w:val="0"/>
          <w:marBottom w:val="0"/>
          <w:divBdr>
            <w:top w:val="none" w:sz="0" w:space="0" w:color="auto"/>
            <w:left w:val="none" w:sz="0" w:space="0" w:color="auto"/>
            <w:bottom w:val="none" w:sz="0" w:space="0" w:color="auto"/>
            <w:right w:val="none" w:sz="0" w:space="0" w:color="auto"/>
          </w:divBdr>
        </w:div>
        <w:div w:id="561064352">
          <w:marLeft w:val="0"/>
          <w:marRight w:val="0"/>
          <w:marTop w:val="0"/>
          <w:marBottom w:val="0"/>
          <w:divBdr>
            <w:top w:val="none" w:sz="0" w:space="0" w:color="auto"/>
            <w:left w:val="none" w:sz="0" w:space="0" w:color="auto"/>
            <w:bottom w:val="none" w:sz="0" w:space="0" w:color="auto"/>
            <w:right w:val="none" w:sz="0" w:space="0" w:color="auto"/>
          </w:divBdr>
        </w:div>
        <w:div w:id="71779225">
          <w:marLeft w:val="0"/>
          <w:marRight w:val="0"/>
          <w:marTop w:val="0"/>
          <w:marBottom w:val="0"/>
          <w:divBdr>
            <w:top w:val="none" w:sz="0" w:space="0" w:color="auto"/>
            <w:left w:val="none" w:sz="0" w:space="0" w:color="auto"/>
            <w:bottom w:val="none" w:sz="0" w:space="0" w:color="auto"/>
            <w:right w:val="none" w:sz="0" w:space="0" w:color="auto"/>
          </w:divBdr>
        </w:div>
        <w:div w:id="1723627235">
          <w:marLeft w:val="0"/>
          <w:marRight w:val="0"/>
          <w:marTop w:val="0"/>
          <w:marBottom w:val="0"/>
          <w:divBdr>
            <w:top w:val="none" w:sz="0" w:space="0" w:color="auto"/>
            <w:left w:val="none" w:sz="0" w:space="0" w:color="auto"/>
            <w:bottom w:val="none" w:sz="0" w:space="0" w:color="auto"/>
            <w:right w:val="none" w:sz="0" w:space="0" w:color="auto"/>
          </w:divBdr>
        </w:div>
        <w:div w:id="437338571">
          <w:marLeft w:val="0"/>
          <w:marRight w:val="0"/>
          <w:marTop w:val="0"/>
          <w:marBottom w:val="0"/>
          <w:divBdr>
            <w:top w:val="none" w:sz="0" w:space="0" w:color="auto"/>
            <w:left w:val="none" w:sz="0" w:space="0" w:color="auto"/>
            <w:bottom w:val="none" w:sz="0" w:space="0" w:color="auto"/>
            <w:right w:val="none" w:sz="0" w:space="0" w:color="auto"/>
          </w:divBdr>
        </w:div>
        <w:div w:id="432164883">
          <w:marLeft w:val="0"/>
          <w:marRight w:val="0"/>
          <w:marTop w:val="0"/>
          <w:marBottom w:val="0"/>
          <w:divBdr>
            <w:top w:val="none" w:sz="0" w:space="0" w:color="auto"/>
            <w:left w:val="none" w:sz="0" w:space="0" w:color="auto"/>
            <w:bottom w:val="none" w:sz="0" w:space="0" w:color="auto"/>
            <w:right w:val="none" w:sz="0" w:space="0" w:color="auto"/>
          </w:divBdr>
        </w:div>
        <w:div w:id="186188036">
          <w:marLeft w:val="0"/>
          <w:marRight w:val="0"/>
          <w:marTop w:val="0"/>
          <w:marBottom w:val="0"/>
          <w:divBdr>
            <w:top w:val="none" w:sz="0" w:space="0" w:color="auto"/>
            <w:left w:val="none" w:sz="0" w:space="0" w:color="auto"/>
            <w:bottom w:val="none" w:sz="0" w:space="0" w:color="auto"/>
            <w:right w:val="none" w:sz="0" w:space="0" w:color="auto"/>
          </w:divBdr>
        </w:div>
        <w:div w:id="1860729847">
          <w:marLeft w:val="0"/>
          <w:marRight w:val="0"/>
          <w:marTop w:val="0"/>
          <w:marBottom w:val="0"/>
          <w:divBdr>
            <w:top w:val="none" w:sz="0" w:space="0" w:color="auto"/>
            <w:left w:val="none" w:sz="0" w:space="0" w:color="auto"/>
            <w:bottom w:val="none" w:sz="0" w:space="0" w:color="auto"/>
            <w:right w:val="none" w:sz="0" w:space="0" w:color="auto"/>
          </w:divBdr>
        </w:div>
        <w:div w:id="1877809560">
          <w:marLeft w:val="0"/>
          <w:marRight w:val="0"/>
          <w:marTop w:val="0"/>
          <w:marBottom w:val="0"/>
          <w:divBdr>
            <w:top w:val="none" w:sz="0" w:space="0" w:color="auto"/>
            <w:left w:val="none" w:sz="0" w:space="0" w:color="auto"/>
            <w:bottom w:val="none" w:sz="0" w:space="0" w:color="auto"/>
            <w:right w:val="none" w:sz="0" w:space="0" w:color="auto"/>
          </w:divBdr>
        </w:div>
        <w:div w:id="2106077551">
          <w:marLeft w:val="0"/>
          <w:marRight w:val="0"/>
          <w:marTop w:val="0"/>
          <w:marBottom w:val="0"/>
          <w:divBdr>
            <w:top w:val="none" w:sz="0" w:space="0" w:color="auto"/>
            <w:left w:val="none" w:sz="0" w:space="0" w:color="auto"/>
            <w:bottom w:val="none" w:sz="0" w:space="0" w:color="auto"/>
            <w:right w:val="none" w:sz="0" w:space="0" w:color="auto"/>
          </w:divBdr>
        </w:div>
        <w:div w:id="2111776347">
          <w:marLeft w:val="0"/>
          <w:marRight w:val="0"/>
          <w:marTop w:val="0"/>
          <w:marBottom w:val="0"/>
          <w:divBdr>
            <w:top w:val="none" w:sz="0" w:space="0" w:color="auto"/>
            <w:left w:val="none" w:sz="0" w:space="0" w:color="auto"/>
            <w:bottom w:val="none" w:sz="0" w:space="0" w:color="auto"/>
            <w:right w:val="none" w:sz="0" w:space="0" w:color="auto"/>
          </w:divBdr>
        </w:div>
        <w:div w:id="226457475">
          <w:marLeft w:val="0"/>
          <w:marRight w:val="0"/>
          <w:marTop w:val="0"/>
          <w:marBottom w:val="0"/>
          <w:divBdr>
            <w:top w:val="none" w:sz="0" w:space="0" w:color="auto"/>
            <w:left w:val="none" w:sz="0" w:space="0" w:color="auto"/>
            <w:bottom w:val="none" w:sz="0" w:space="0" w:color="auto"/>
            <w:right w:val="none" w:sz="0" w:space="0" w:color="auto"/>
          </w:divBdr>
        </w:div>
        <w:div w:id="2107068509">
          <w:marLeft w:val="0"/>
          <w:marRight w:val="0"/>
          <w:marTop w:val="0"/>
          <w:marBottom w:val="0"/>
          <w:divBdr>
            <w:top w:val="none" w:sz="0" w:space="0" w:color="auto"/>
            <w:left w:val="none" w:sz="0" w:space="0" w:color="auto"/>
            <w:bottom w:val="none" w:sz="0" w:space="0" w:color="auto"/>
            <w:right w:val="none" w:sz="0" w:space="0" w:color="auto"/>
          </w:divBdr>
        </w:div>
        <w:div w:id="589965429">
          <w:marLeft w:val="0"/>
          <w:marRight w:val="0"/>
          <w:marTop w:val="0"/>
          <w:marBottom w:val="0"/>
          <w:divBdr>
            <w:top w:val="none" w:sz="0" w:space="0" w:color="auto"/>
            <w:left w:val="none" w:sz="0" w:space="0" w:color="auto"/>
            <w:bottom w:val="none" w:sz="0" w:space="0" w:color="auto"/>
            <w:right w:val="none" w:sz="0" w:space="0" w:color="auto"/>
          </w:divBdr>
        </w:div>
        <w:div w:id="434248030">
          <w:marLeft w:val="0"/>
          <w:marRight w:val="0"/>
          <w:marTop w:val="0"/>
          <w:marBottom w:val="0"/>
          <w:divBdr>
            <w:top w:val="none" w:sz="0" w:space="0" w:color="auto"/>
            <w:left w:val="none" w:sz="0" w:space="0" w:color="auto"/>
            <w:bottom w:val="none" w:sz="0" w:space="0" w:color="auto"/>
            <w:right w:val="none" w:sz="0" w:space="0" w:color="auto"/>
          </w:divBdr>
        </w:div>
        <w:div w:id="863130674">
          <w:marLeft w:val="0"/>
          <w:marRight w:val="0"/>
          <w:marTop w:val="0"/>
          <w:marBottom w:val="0"/>
          <w:divBdr>
            <w:top w:val="none" w:sz="0" w:space="0" w:color="auto"/>
            <w:left w:val="none" w:sz="0" w:space="0" w:color="auto"/>
            <w:bottom w:val="none" w:sz="0" w:space="0" w:color="auto"/>
            <w:right w:val="none" w:sz="0" w:space="0" w:color="auto"/>
          </w:divBdr>
        </w:div>
        <w:div w:id="859322457">
          <w:marLeft w:val="0"/>
          <w:marRight w:val="0"/>
          <w:marTop w:val="0"/>
          <w:marBottom w:val="0"/>
          <w:divBdr>
            <w:top w:val="none" w:sz="0" w:space="0" w:color="auto"/>
            <w:left w:val="none" w:sz="0" w:space="0" w:color="auto"/>
            <w:bottom w:val="none" w:sz="0" w:space="0" w:color="auto"/>
            <w:right w:val="none" w:sz="0" w:space="0" w:color="auto"/>
          </w:divBdr>
        </w:div>
        <w:div w:id="1445924766">
          <w:marLeft w:val="0"/>
          <w:marRight w:val="0"/>
          <w:marTop w:val="0"/>
          <w:marBottom w:val="0"/>
          <w:divBdr>
            <w:top w:val="none" w:sz="0" w:space="0" w:color="auto"/>
            <w:left w:val="none" w:sz="0" w:space="0" w:color="auto"/>
            <w:bottom w:val="none" w:sz="0" w:space="0" w:color="auto"/>
            <w:right w:val="none" w:sz="0" w:space="0" w:color="auto"/>
          </w:divBdr>
        </w:div>
        <w:div w:id="881207681">
          <w:marLeft w:val="0"/>
          <w:marRight w:val="0"/>
          <w:marTop w:val="0"/>
          <w:marBottom w:val="0"/>
          <w:divBdr>
            <w:top w:val="none" w:sz="0" w:space="0" w:color="auto"/>
            <w:left w:val="none" w:sz="0" w:space="0" w:color="auto"/>
            <w:bottom w:val="none" w:sz="0" w:space="0" w:color="auto"/>
            <w:right w:val="none" w:sz="0" w:space="0" w:color="auto"/>
          </w:divBdr>
        </w:div>
        <w:div w:id="1310668479">
          <w:marLeft w:val="0"/>
          <w:marRight w:val="0"/>
          <w:marTop w:val="0"/>
          <w:marBottom w:val="0"/>
          <w:divBdr>
            <w:top w:val="none" w:sz="0" w:space="0" w:color="auto"/>
            <w:left w:val="none" w:sz="0" w:space="0" w:color="auto"/>
            <w:bottom w:val="none" w:sz="0" w:space="0" w:color="auto"/>
            <w:right w:val="none" w:sz="0" w:space="0" w:color="auto"/>
          </w:divBdr>
        </w:div>
        <w:div w:id="1747221405">
          <w:marLeft w:val="0"/>
          <w:marRight w:val="0"/>
          <w:marTop w:val="0"/>
          <w:marBottom w:val="0"/>
          <w:divBdr>
            <w:top w:val="none" w:sz="0" w:space="0" w:color="auto"/>
            <w:left w:val="none" w:sz="0" w:space="0" w:color="auto"/>
            <w:bottom w:val="none" w:sz="0" w:space="0" w:color="auto"/>
            <w:right w:val="none" w:sz="0" w:space="0" w:color="auto"/>
          </w:divBdr>
        </w:div>
        <w:div w:id="1550385397">
          <w:marLeft w:val="0"/>
          <w:marRight w:val="0"/>
          <w:marTop w:val="0"/>
          <w:marBottom w:val="0"/>
          <w:divBdr>
            <w:top w:val="none" w:sz="0" w:space="0" w:color="auto"/>
            <w:left w:val="none" w:sz="0" w:space="0" w:color="auto"/>
            <w:bottom w:val="none" w:sz="0" w:space="0" w:color="auto"/>
            <w:right w:val="none" w:sz="0" w:space="0" w:color="auto"/>
          </w:divBdr>
        </w:div>
        <w:div w:id="1005977641">
          <w:marLeft w:val="0"/>
          <w:marRight w:val="0"/>
          <w:marTop w:val="0"/>
          <w:marBottom w:val="0"/>
          <w:divBdr>
            <w:top w:val="none" w:sz="0" w:space="0" w:color="auto"/>
            <w:left w:val="none" w:sz="0" w:space="0" w:color="auto"/>
            <w:bottom w:val="none" w:sz="0" w:space="0" w:color="auto"/>
            <w:right w:val="none" w:sz="0" w:space="0" w:color="auto"/>
          </w:divBdr>
        </w:div>
        <w:div w:id="496379930">
          <w:marLeft w:val="0"/>
          <w:marRight w:val="0"/>
          <w:marTop w:val="0"/>
          <w:marBottom w:val="0"/>
          <w:divBdr>
            <w:top w:val="none" w:sz="0" w:space="0" w:color="auto"/>
            <w:left w:val="none" w:sz="0" w:space="0" w:color="auto"/>
            <w:bottom w:val="none" w:sz="0" w:space="0" w:color="auto"/>
            <w:right w:val="none" w:sz="0" w:space="0" w:color="auto"/>
          </w:divBdr>
        </w:div>
        <w:div w:id="166752974">
          <w:marLeft w:val="0"/>
          <w:marRight w:val="0"/>
          <w:marTop w:val="0"/>
          <w:marBottom w:val="0"/>
          <w:divBdr>
            <w:top w:val="none" w:sz="0" w:space="0" w:color="auto"/>
            <w:left w:val="none" w:sz="0" w:space="0" w:color="auto"/>
            <w:bottom w:val="none" w:sz="0" w:space="0" w:color="auto"/>
            <w:right w:val="none" w:sz="0" w:space="0" w:color="auto"/>
          </w:divBdr>
        </w:div>
        <w:div w:id="1824004485">
          <w:marLeft w:val="0"/>
          <w:marRight w:val="0"/>
          <w:marTop w:val="0"/>
          <w:marBottom w:val="0"/>
          <w:divBdr>
            <w:top w:val="none" w:sz="0" w:space="0" w:color="auto"/>
            <w:left w:val="none" w:sz="0" w:space="0" w:color="auto"/>
            <w:bottom w:val="none" w:sz="0" w:space="0" w:color="auto"/>
            <w:right w:val="none" w:sz="0" w:space="0" w:color="auto"/>
          </w:divBdr>
        </w:div>
        <w:div w:id="184557515">
          <w:marLeft w:val="0"/>
          <w:marRight w:val="0"/>
          <w:marTop w:val="0"/>
          <w:marBottom w:val="0"/>
          <w:divBdr>
            <w:top w:val="none" w:sz="0" w:space="0" w:color="auto"/>
            <w:left w:val="none" w:sz="0" w:space="0" w:color="auto"/>
            <w:bottom w:val="none" w:sz="0" w:space="0" w:color="auto"/>
            <w:right w:val="none" w:sz="0" w:space="0" w:color="auto"/>
          </w:divBdr>
        </w:div>
        <w:div w:id="812910259">
          <w:marLeft w:val="0"/>
          <w:marRight w:val="0"/>
          <w:marTop w:val="0"/>
          <w:marBottom w:val="0"/>
          <w:divBdr>
            <w:top w:val="none" w:sz="0" w:space="0" w:color="auto"/>
            <w:left w:val="none" w:sz="0" w:space="0" w:color="auto"/>
            <w:bottom w:val="none" w:sz="0" w:space="0" w:color="auto"/>
            <w:right w:val="none" w:sz="0" w:space="0" w:color="auto"/>
          </w:divBdr>
        </w:div>
      </w:divsChild>
    </w:div>
    <w:div w:id="533737423">
      <w:bodyDiv w:val="1"/>
      <w:marLeft w:val="0"/>
      <w:marRight w:val="0"/>
      <w:marTop w:val="0"/>
      <w:marBottom w:val="0"/>
      <w:divBdr>
        <w:top w:val="none" w:sz="0" w:space="0" w:color="auto"/>
        <w:left w:val="none" w:sz="0" w:space="0" w:color="auto"/>
        <w:bottom w:val="none" w:sz="0" w:space="0" w:color="auto"/>
        <w:right w:val="none" w:sz="0" w:space="0" w:color="auto"/>
      </w:divBdr>
      <w:divsChild>
        <w:div w:id="79065019">
          <w:marLeft w:val="0"/>
          <w:marRight w:val="0"/>
          <w:marTop w:val="0"/>
          <w:marBottom w:val="0"/>
          <w:divBdr>
            <w:top w:val="none" w:sz="0" w:space="0" w:color="auto"/>
            <w:left w:val="none" w:sz="0" w:space="0" w:color="auto"/>
            <w:bottom w:val="none" w:sz="0" w:space="0" w:color="auto"/>
            <w:right w:val="none" w:sz="0" w:space="0" w:color="auto"/>
          </w:divBdr>
        </w:div>
        <w:div w:id="319650577">
          <w:marLeft w:val="0"/>
          <w:marRight w:val="0"/>
          <w:marTop w:val="0"/>
          <w:marBottom w:val="0"/>
          <w:divBdr>
            <w:top w:val="none" w:sz="0" w:space="0" w:color="auto"/>
            <w:left w:val="none" w:sz="0" w:space="0" w:color="auto"/>
            <w:bottom w:val="none" w:sz="0" w:space="0" w:color="auto"/>
            <w:right w:val="none" w:sz="0" w:space="0" w:color="auto"/>
          </w:divBdr>
        </w:div>
        <w:div w:id="394355823">
          <w:marLeft w:val="0"/>
          <w:marRight w:val="0"/>
          <w:marTop w:val="0"/>
          <w:marBottom w:val="0"/>
          <w:divBdr>
            <w:top w:val="none" w:sz="0" w:space="0" w:color="auto"/>
            <w:left w:val="none" w:sz="0" w:space="0" w:color="auto"/>
            <w:bottom w:val="none" w:sz="0" w:space="0" w:color="auto"/>
            <w:right w:val="none" w:sz="0" w:space="0" w:color="auto"/>
          </w:divBdr>
        </w:div>
        <w:div w:id="632911352">
          <w:marLeft w:val="0"/>
          <w:marRight w:val="0"/>
          <w:marTop w:val="0"/>
          <w:marBottom w:val="0"/>
          <w:divBdr>
            <w:top w:val="none" w:sz="0" w:space="0" w:color="auto"/>
            <w:left w:val="none" w:sz="0" w:space="0" w:color="auto"/>
            <w:bottom w:val="none" w:sz="0" w:space="0" w:color="auto"/>
            <w:right w:val="none" w:sz="0" w:space="0" w:color="auto"/>
          </w:divBdr>
        </w:div>
        <w:div w:id="1274478863">
          <w:marLeft w:val="0"/>
          <w:marRight w:val="0"/>
          <w:marTop w:val="0"/>
          <w:marBottom w:val="0"/>
          <w:divBdr>
            <w:top w:val="none" w:sz="0" w:space="0" w:color="auto"/>
            <w:left w:val="none" w:sz="0" w:space="0" w:color="auto"/>
            <w:bottom w:val="none" w:sz="0" w:space="0" w:color="auto"/>
            <w:right w:val="none" w:sz="0" w:space="0" w:color="auto"/>
          </w:divBdr>
        </w:div>
        <w:div w:id="1505821766">
          <w:marLeft w:val="0"/>
          <w:marRight w:val="0"/>
          <w:marTop w:val="0"/>
          <w:marBottom w:val="0"/>
          <w:divBdr>
            <w:top w:val="none" w:sz="0" w:space="0" w:color="auto"/>
            <w:left w:val="none" w:sz="0" w:space="0" w:color="auto"/>
            <w:bottom w:val="none" w:sz="0" w:space="0" w:color="auto"/>
            <w:right w:val="none" w:sz="0" w:space="0" w:color="auto"/>
          </w:divBdr>
        </w:div>
        <w:div w:id="1709378685">
          <w:marLeft w:val="0"/>
          <w:marRight w:val="0"/>
          <w:marTop w:val="0"/>
          <w:marBottom w:val="0"/>
          <w:divBdr>
            <w:top w:val="none" w:sz="0" w:space="0" w:color="auto"/>
            <w:left w:val="none" w:sz="0" w:space="0" w:color="auto"/>
            <w:bottom w:val="none" w:sz="0" w:space="0" w:color="auto"/>
            <w:right w:val="none" w:sz="0" w:space="0" w:color="auto"/>
          </w:divBdr>
        </w:div>
        <w:div w:id="1715230485">
          <w:marLeft w:val="0"/>
          <w:marRight w:val="0"/>
          <w:marTop w:val="0"/>
          <w:marBottom w:val="0"/>
          <w:divBdr>
            <w:top w:val="none" w:sz="0" w:space="0" w:color="auto"/>
            <w:left w:val="none" w:sz="0" w:space="0" w:color="auto"/>
            <w:bottom w:val="none" w:sz="0" w:space="0" w:color="auto"/>
            <w:right w:val="none" w:sz="0" w:space="0" w:color="auto"/>
          </w:divBdr>
        </w:div>
        <w:div w:id="2137288052">
          <w:marLeft w:val="0"/>
          <w:marRight w:val="0"/>
          <w:marTop w:val="0"/>
          <w:marBottom w:val="0"/>
          <w:divBdr>
            <w:top w:val="none" w:sz="0" w:space="0" w:color="auto"/>
            <w:left w:val="none" w:sz="0" w:space="0" w:color="auto"/>
            <w:bottom w:val="none" w:sz="0" w:space="0" w:color="auto"/>
            <w:right w:val="none" w:sz="0" w:space="0" w:color="auto"/>
          </w:divBdr>
        </w:div>
      </w:divsChild>
    </w:div>
    <w:div w:id="1232086139">
      <w:bodyDiv w:val="1"/>
      <w:marLeft w:val="0"/>
      <w:marRight w:val="0"/>
      <w:marTop w:val="0"/>
      <w:marBottom w:val="0"/>
      <w:divBdr>
        <w:top w:val="none" w:sz="0" w:space="0" w:color="auto"/>
        <w:left w:val="none" w:sz="0" w:space="0" w:color="auto"/>
        <w:bottom w:val="none" w:sz="0" w:space="0" w:color="auto"/>
        <w:right w:val="none" w:sz="0" w:space="0" w:color="auto"/>
      </w:divBdr>
      <w:divsChild>
        <w:div w:id="64382344">
          <w:marLeft w:val="0"/>
          <w:marRight w:val="0"/>
          <w:marTop w:val="0"/>
          <w:marBottom w:val="0"/>
          <w:divBdr>
            <w:top w:val="none" w:sz="0" w:space="0" w:color="auto"/>
            <w:left w:val="none" w:sz="0" w:space="0" w:color="auto"/>
            <w:bottom w:val="none" w:sz="0" w:space="0" w:color="auto"/>
            <w:right w:val="none" w:sz="0" w:space="0" w:color="auto"/>
          </w:divBdr>
        </w:div>
        <w:div w:id="252126673">
          <w:marLeft w:val="0"/>
          <w:marRight w:val="0"/>
          <w:marTop w:val="0"/>
          <w:marBottom w:val="0"/>
          <w:divBdr>
            <w:top w:val="none" w:sz="0" w:space="0" w:color="auto"/>
            <w:left w:val="none" w:sz="0" w:space="0" w:color="auto"/>
            <w:bottom w:val="none" w:sz="0" w:space="0" w:color="auto"/>
            <w:right w:val="none" w:sz="0" w:space="0" w:color="auto"/>
          </w:divBdr>
        </w:div>
        <w:div w:id="410275470">
          <w:marLeft w:val="0"/>
          <w:marRight w:val="0"/>
          <w:marTop w:val="0"/>
          <w:marBottom w:val="0"/>
          <w:divBdr>
            <w:top w:val="none" w:sz="0" w:space="0" w:color="auto"/>
            <w:left w:val="none" w:sz="0" w:space="0" w:color="auto"/>
            <w:bottom w:val="none" w:sz="0" w:space="0" w:color="auto"/>
            <w:right w:val="none" w:sz="0" w:space="0" w:color="auto"/>
          </w:divBdr>
        </w:div>
        <w:div w:id="601840252">
          <w:marLeft w:val="0"/>
          <w:marRight w:val="0"/>
          <w:marTop w:val="0"/>
          <w:marBottom w:val="0"/>
          <w:divBdr>
            <w:top w:val="none" w:sz="0" w:space="0" w:color="auto"/>
            <w:left w:val="none" w:sz="0" w:space="0" w:color="auto"/>
            <w:bottom w:val="none" w:sz="0" w:space="0" w:color="auto"/>
            <w:right w:val="none" w:sz="0" w:space="0" w:color="auto"/>
          </w:divBdr>
        </w:div>
        <w:div w:id="1105658717">
          <w:marLeft w:val="0"/>
          <w:marRight w:val="0"/>
          <w:marTop w:val="0"/>
          <w:marBottom w:val="0"/>
          <w:divBdr>
            <w:top w:val="none" w:sz="0" w:space="0" w:color="auto"/>
            <w:left w:val="none" w:sz="0" w:space="0" w:color="auto"/>
            <w:bottom w:val="none" w:sz="0" w:space="0" w:color="auto"/>
            <w:right w:val="none" w:sz="0" w:space="0" w:color="auto"/>
          </w:divBdr>
        </w:div>
        <w:div w:id="1271203543">
          <w:marLeft w:val="0"/>
          <w:marRight w:val="0"/>
          <w:marTop w:val="0"/>
          <w:marBottom w:val="0"/>
          <w:divBdr>
            <w:top w:val="none" w:sz="0" w:space="0" w:color="auto"/>
            <w:left w:val="none" w:sz="0" w:space="0" w:color="auto"/>
            <w:bottom w:val="none" w:sz="0" w:space="0" w:color="auto"/>
            <w:right w:val="none" w:sz="0" w:space="0" w:color="auto"/>
          </w:divBdr>
        </w:div>
        <w:div w:id="1659963256">
          <w:marLeft w:val="0"/>
          <w:marRight w:val="0"/>
          <w:marTop w:val="0"/>
          <w:marBottom w:val="0"/>
          <w:divBdr>
            <w:top w:val="none" w:sz="0" w:space="0" w:color="auto"/>
            <w:left w:val="none" w:sz="0" w:space="0" w:color="auto"/>
            <w:bottom w:val="none" w:sz="0" w:space="0" w:color="auto"/>
            <w:right w:val="none" w:sz="0" w:space="0" w:color="auto"/>
          </w:divBdr>
        </w:div>
        <w:div w:id="1947887223">
          <w:marLeft w:val="0"/>
          <w:marRight w:val="0"/>
          <w:marTop w:val="0"/>
          <w:marBottom w:val="0"/>
          <w:divBdr>
            <w:top w:val="none" w:sz="0" w:space="0" w:color="auto"/>
            <w:left w:val="none" w:sz="0" w:space="0" w:color="auto"/>
            <w:bottom w:val="none" w:sz="0" w:space="0" w:color="auto"/>
            <w:right w:val="none" w:sz="0" w:space="0" w:color="auto"/>
          </w:divBdr>
        </w:div>
        <w:div w:id="1949386219">
          <w:marLeft w:val="0"/>
          <w:marRight w:val="0"/>
          <w:marTop w:val="0"/>
          <w:marBottom w:val="0"/>
          <w:divBdr>
            <w:top w:val="none" w:sz="0" w:space="0" w:color="auto"/>
            <w:left w:val="none" w:sz="0" w:space="0" w:color="auto"/>
            <w:bottom w:val="none" w:sz="0" w:space="0" w:color="auto"/>
            <w:right w:val="none" w:sz="0" w:space="0" w:color="auto"/>
          </w:divBdr>
        </w:div>
      </w:divsChild>
    </w:div>
    <w:div w:id="1500121714">
      <w:bodyDiv w:val="1"/>
      <w:marLeft w:val="0"/>
      <w:marRight w:val="0"/>
      <w:marTop w:val="0"/>
      <w:marBottom w:val="0"/>
      <w:divBdr>
        <w:top w:val="none" w:sz="0" w:space="0" w:color="auto"/>
        <w:left w:val="none" w:sz="0" w:space="0" w:color="auto"/>
        <w:bottom w:val="none" w:sz="0" w:space="0" w:color="auto"/>
        <w:right w:val="none" w:sz="0" w:space="0" w:color="auto"/>
      </w:divBdr>
      <w:divsChild>
        <w:div w:id="261376822">
          <w:marLeft w:val="0"/>
          <w:marRight w:val="0"/>
          <w:marTop w:val="0"/>
          <w:marBottom w:val="0"/>
          <w:divBdr>
            <w:top w:val="none" w:sz="0" w:space="0" w:color="auto"/>
            <w:left w:val="none" w:sz="0" w:space="0" w:color="auto"/>
            <w:bottom w:val="none" w:sz="0" w:space="0" w:color="auto"/>
            <w:right w:val="none" w:sz="0" w:space="0" w:color="auto"/>
          </w:divBdr>
        </w:div>
        <w:div w:id="392779411">
          <w:marLeft w:val="0"/>
          <w:marRight w:val="0"/>
          <w:marTop w:val="0"/>
          <w:marBottom w:val="0"/>
          <w:divBdr>
            <w:top w:val="none" w:sz="0" w:space="0" w:color="auto"/>
            <w:left w:val="none" w:sz="0" w:space="0" w:color="auto"/>
            <w:bottom w:val="none" w:sz="0" w:space="0" w:color="auto"/>
            <w:right w:val="none" w:sz="0" w:space="0" w:color="auto"/>
          </w:divBdr>
        </w:div>
        <w:div w:id="619190543">
          <w:marLeft w:val="0"/>
          <w:marRight w:val="0"/>
          <w:marTop w:val="0"/>
          <w:marBottom w:val="0"/>
          <w:divBdr>
            <w:top w:val="none" w:sz="0" w:space="0" w:color="auto"/>
            <w:left w:val="none" w:sz="0" w:space="0" w:color="auto"/>
            <w:bottom w:val="none" w:sz="0" w:space="0" w:color="auto"/>
            <w:right w:val="none" w:sz="0" w:space="0" w:color="auto"/>
          </w:divBdr>
        </w:div>
        <w:div w:id="905992597">
          <w:marLeft w:val="0"/>
          <w:marRight w:val="0"/>
          <w:marTop w:val="0"/>
          <w:marBottom w:val="0"/>
          <w:divBdr>
            <w:top w:val="none" w:sz="0" w:space="0" w:color="auto"/>
            <w:left w:val="none" w:sz="0" w:space="0" w:color="auto"/>
            <w:bottom w:val="none" w:sz="0" w:space="0" w:color="auto"/>
            <w:right w:val="none" w:sz="0" w:space="0" w:color="auto"/>
          </w:divBdr>
        </w:div>
        <w:div w:id="1566143629">
          <w:marLeft w:val="0"/>
          <w:marRight w:val="0"/>
          <w:marTop w:val="0"/>
          <w:marBottom w:val="0"/>
          <w:divBdr>
            <w:top w:val="none" w:sz="0" w:space="0" w:color="auto"/>
            <w:left w:val="none" w:sz="0" w:space="0" w:color="auto"/>
            <w:bottom w:val="none" w:sz="0" w:space="0" w:color="auto"/>
            <w:right w:val="none" w:sz="0" w:space="0" w:color="auto"/>
          </w:divBdr>
        </w:div>
        <w:div w:id="1892888323">
          <w:marLeft w:val="0"/>
          <w:marRight w:val="0"/>
          <w:marTop w:val="0"/>
          <w:marBottom w:val="0"/>
          <w:divBdr>
            <w:top w:val="none" w:sz="0" w:space="0" w:color="auto"/>
            <w:left w:val="none" w:sz="0" w:space="0" w:color="auto"/>
            <w:bottom w:val="none" w:sz="0" w:space="0" w:color="auto"/>
            <w:right w:val="none" w:sz="0" w:space="0" w:color="auto"/>
          </w:divBdr>
        </w:div>
        <w:div w:id="1906645686">
          <w:marLeft w:val="0"/>
          <w:marRight w:val="0"/>
          <w:marTop w:val="0"/>
          <w:marBottom w:val="0"/>
          <w:divBdr>
            <w:top w:val="none" w:sz="0" w:space="0" w:color="auto"/>
            <w:left w:val="none" w:sz="0" w:space="0" w:color="auto"/>
            <w:bottom w:val="none" w:sz="0" w:space="0" w:color="auto"/>
            <w:right w:val="none" w:sz="0" w:space="0" w:color="auto"/>
          </w:divBdr>
        </w:div>
        <w:div w:id="2038580985">
          <w:marLeft w:val="0"/>
          <w:marRight w:val="0"/>
          <w:marTop w:val="0"/>
          <w:marBottom w:val="0"/>
          <w:divBdr>
            <w:top w:val="none" w:sz="0" w:space="0" w:color="auto"/>
            <w:left w:val="none" w:sz="0" w:space="0" w:color="auto"/>
            <w:bottom w:val="none" w:sz="0" w:space="0" w:color="auto"/>
            <w:right w:val="none" w:sz="0" w:space="0" w:color="auto"/>
          </w:divBdr>
        </w:div>
        <w:div w:id="2086222626">
          <w:marLeft w:val="0"/>
          <w:marRight w:val="0"/>
          <w:marTop w:val="0"/>
          <w:marBottom w:val="0"/>
          <w:divBdr>
            <w:top w:val="none" w:sz="0" w:space="0" w:color="auto"/>
            <w:left w:val="none" w:sz="0" w:space="0" w:color="auto"/>
            <w:bottom w:val="none" w:sz="0" w:space="0" w:color="auto"/>
            <w:right w:val="none" w:sz="0" w:space="0" w:color="auto"/>
          </w:divBdr>
        </w:div>
      </w:divsChild>
    </w:div>
    <w:div w:id="1722250281">
      <w:bodyDiv w:val="1"/>
      <w:marLeft w:val="0"/>
      <w:marRight w:val="0"/>
      <w:marTop w:val="0"/>
      <w:marBottom w:val="0"/>
      <w:divBdr>
        <w:top w:val="none" w:sz="0" w:space="0" w:color="auto"/>
        <w:left w:val="none" w:sz="0" w:space="0" w:color="auto"/>
        <w:bottom w:val="none" w:sz="0" w:space="0" w:color="auto"/>
        <w:right w:val="none" w:sz="0" w:space="0" w:color="auto"/>
      </w:divBdr>
    </w:div>
    <w:div w:id="1948274240">
      <w:bodyDiv w:val="1"/>
      <w:marLeft w:val="0"/>
      <w:marRight w:val="0"/>
      <w:marTop w:val="0"/>
      <w:marBottom w:val="0"/>
      <w:divBdr>
        <w:top w:val="none" w:sz="0" w:space="0" w:color="auto"/>
        <w:left w:val="none" w:sz="0" w:space="0" w:color="auto"/>
        <w:bottom w:val="none" w:sz="0" w:space="0" w:color="auto"/>
        <w:right w:val="none" w:sz="0" w:space="0" w:color="auto"/>
      </w:divBdr>
      <w:divsChild>
        <w:div w:id="580068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hyperlink" Target="https://www.escb.co.uk/media/1479/effectivesupportbooklet2017v5-final.pdf" TargetMode="External"/><Relationship Id="rId21" Type="http://schemas.openxmlformats.org/officeDocument/2006/relationships/image" Target="media/image14.png"/><Relationship Id="rId34" Type="http://schemas.openxmlformats.org/officeDocument/2006/relationships/image" Target="media/image17.png"/><Relationship Id="rId42" Type="http://schemas.openxmlformats.org/officeDocument/2006/relationships/hyperlink" Target="http://www.essexlocaloffer.org.uk/"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hyperlink" Target="https://www.nelft.nhs.uk/i-thriv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hyperlink" Target="https://www.essexeffectivesupport.org.uk/" TargetMode="External"/><Relationship Id="rId40" Type="http://schemas.openxmlformats.org/officeDocument/2006/relationships/hyperlink" Target="https://essexfamilywellbeing.co.uk/" TargetMode="External"/><Relationship Id="rId45" Type="http://schemas.openxmlformats.org/officeDocument/2006/relationships/hyperlink" Target="https://setdab.org/" TargetMode="External"/><Relationship Id="rId53" Type="http://schemas.openxmlformats.org/officeDocument/2006/relationships/image" Target="media/image24.png"/><Relationship Id="rId58" Type="http://schemas.openxmlformats.org/officeDocument/2006/relationships/image" Target="cid:image001.png@01D6A6FD.561C72D0"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diagramData" Target="diagrams/data1.xml"/><Relationship Id="rId28" Type="http://schemas.openxmlformats.org/officeDocument/2006/relationships/image" Target="media/image16.png"/><Relationship Id="rId36" Type="http://schemas.openxmlformats.org/officeDocument/2006/relationships/hyperlink" Target="https://www.nelft.nhs.uk/services-ewmhs/" TargetMode="External"/><Relationship Id="rId49" Type="http://schemas.openxmlformats.org/officeDocument/2006/relationships/image" Target="media/image20.png"/><Relationship Id="rId57" Type="http://schemas.openxmlformats.org/officeDocument/2006/relationships/image" Target="media/image26.png"/><Relationship Id="rId61" Type="http://schemas.openxmlformats.org/officeDocument/2006/relationships/hyperlink" Target="https://assets.publishing.service.gov.uk/government/uploads/system/uploads/attachment_data/file/755135/Mental_health_and_behaviour_in_schools__.pdf"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diagramQuickStyle" Target="diagrams/quickStyle2.xml"/><Relationship Id="rId44" Type="http://schemas.openxmlformats.org/officeDocument/2006/relationships/hyperlink" Target="http://www.snapcharity.org/index.php/information" TargetMode="External"/><Relationship Id="rId52" Type="http://schemas.openxmlformats.org/officeDocument/2006/relationships/image" Target="media/image23.png"/><Relationship Id="rId60" Type="http://schemas.openxmlformats.org/officeDocument/2006/relationships/hyperlink" Target="https://www.gov.uk/government/publications/send-code-of-practice-0-to-25" TargetMode="External"/><Relationship Id="rId65" Type="http://schemas.openxmlformats.org/officeDocument/2006/relationships/hyperlink" Target="https://youngminds.org.uk/media/1428/wise-up-prioritising-wellbeing-in-school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png"/><Relationship Id="rId22" Type="http://schemas.openxmlformats.org/officeDocument/2006/relationships/image" Target="media/image15.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hyperlink" Target="http://www.essexlocaloffer.org.uk/category/emotional-wellbeing-and-mental-health/" TargetMode="External"/><Relationship Id="rId43" Type="http://schemas.openxmlformats.org/officeDocument/2006/relationships/hyperlink" Target="https://www.essexmap.co.uk/" TargetMode="External"/><Relationship Id="rId48" Type="http://schemas.openxmlformats.org/officeDocument/2006/relationships/image" Target="media/image19.png"/><Relationship Id="rId56" Type="http://schemas.openxmlformats.org/officeDocument/2006/relationships/image" Target="cid:image002.png@01D6A6FD.561C72D0" TargetMode="External"/><Relationship Id="rId64" Type="http://schemas.openxmlformats.org/officeDocument/2006/relationships/hyperlink" Target="https://reports.ofsted.gov.uk/provider/44/80468" TargetMode="External"/><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hyperlink" Target="http://www.essexlocaloffer.org.uk/one-plan-templates/" TargetMode="External"/><Relationship Id="rId46" Type="http://schemas.openxmlformats.org/officeDocument/2006/relationships/hyperlink" Target="https://www.essex-gethelp.uk/" TargetMode="External"/><Relationship Id="rId59" Type="http://schemas.openxmlformats.org/officeDocument/2006/relationships/hyperlink" Target="https://www.mentallyhealthyschools.org.uk/risks-and-protective-factors/learnmore/"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essexeffectivesupport.org.uk/" TargetMode="External"/><Relationship Id="rId54" Type="http://schemas.openxmlformats.org/officeDocument/2006/relationships/image" Target="cid:image003.png@01D6A6FD.6006BF80" TargetMode="External"/><Relationship Id="rId62" Type="http://schemas.openxmlformats.org/officeDocument/2006/relationships/hyperlink" Target="https://www.essexeffectivesupport.org.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C0337-9FD6-42C7-8043-BAFC837B8F49}" type="doc">
      <dgm:prSet loTypeId="urn:microsoft.com/office/officeart/2005/8/layout/pyramid1" loCatId="pyramid" qsTypeId="urn:microsoft.com/office/officeart/2005/8/quickstyle/simple1" qsCatId="simple" csTypeId="urn:microsoft.com/office/officeart/2005/8/colors/accent1_2" csCatId="accent1" phldr="1"/>
      <dgm:spPr/>
    </dgm:pt>
    <dgm:pt modelId="{4786E4AD-D16A-4CC6-955B-CD17C0FE81B9}">
      <dgm:prSet phldrT="[Text]"/>
      <dgm:spPr>
        <a:solidFill>
          <a:schemeClr val="accent6">
            <a:lumMod val="20000"/>
            <a:lumOff val="80000"/>
          </a:schemeClr>
        </a:solidFill>
      </dgm:spPr>
      <dgm:t>
        <a:bodyPr/>
        <a:lstStyle/>
        <a:p>
          <a:r>
            <a:rPr lang="en-GB"/>
            <a:t>Specialist </a:t>
          </a:r>
        </a:p>
        <a:p>
          <a:r>
            <a:rPr lang="en-GB"/>
            <a:t>Additional &amp; highly personalised interventions</a:t>
          </a:r>
        </a:p>
      </dgm:t>
    </dgm:pt>
    <dgm:pt modelId="{3B854C7E-8306-45FC-95ED-28A92BD80C2A}" type="parTrans" cxnId="{70B0746C-EBC2-48B3-9801-3FF61D9416AE}">
      <dgm:prSet/>
      <dgm:spPr/>
      <dgm:t>
        <a:bodyPr/>
        <a:lstStyle/>
        <a:p>
          <a:endParaRPr lang="en-GB"/>
        </a:p>
      </dgm:t>
    </dgm:pt>
    <dgm:pt modelId="{B1367D3F-8637-4679-9F25-7A58AB356EBF}" type="sibTrans" cxnId="{70B0746C-EBC2-48B3-9801-3FF61D9416AE}">
      <dgm:prSet/>
      <dgm:spPr/>
      <dgm:t>
        <a:bodyPr/>
        <a:lstStyle/>
        <a:p>
          <a:endParaRPr lang="en-GB"/>
        </a:p>
      </dgm:t>
    </dgm:pt>
    <dgm:pt modelId="{2226ED9D-041B-4256-B596-C27771A9DB55}">
      <dgm:prSet phldrT="[Text]"/>
      <dgm:spPr>
        <a:solidFill>
          <a:schemeClr val="accent6">
            <a:lumMod val="40000"/>
            <a:lumOff val="60000"/>
          </a:schemeClr>
        </a:solidFill>
      </dgm:spPr>
      <dgm:t>
        <a:bodyPr/>
        <a:lstStyle/>
        <a:p>
          <a:r>
            <a:rPr lang="en-GB"/>
            <a:t>Targeted </a:t>
          </a:r>
        </a:p>
        <a:p>
          <a:r>
            <a:rPr lang="en-GB"/>
            <a:t>Additional interventions</a:t>
          </a:r>
        </a:p>
      </dgm:t>
    </dgm:pt>
    <dgm:pt modelId="{F76C3CA1-8BF4-4FFB-BA74-DE6DC8D8BD5C}" type="parTrans" cxnId="{75C2BF20-7321-4101-976A-9A7E71B9B6FD}">
      <dgm:prSet/>
      <dgm:spPr/>
      <dgm:t>
        <a:bodyPr/>
        <a:lstStyle/>
        <a:p>
          <a:endParaRPr lang="en-GB"/>
        </a:p>
      </dgm:t>
    </dgm:pt>
    <dgm:pt modelId="{122CD2D1-A100-4625-9CB7-C8C0969CE59B}" type="sibTrans" cxnId="{75C2BF20-7321-4101-976A-9A7E71B9B6FD}">
      <dgm:prSet/>
      <dgm:spPr/>
      <dgm:t>
        <a:bodyPr/>
        <a:lstStyle/>
        <a:p>
          <a:endParaRPr lang="en-GB"/>
        </a:p>
      </dgm:t>
    </dgm:pt>
    <dgm:pt modelId="{DBC3BD48-7338-4393-AF5C-DEAB20C87679}">
      <dgm:prSet phldrT="[Text]"/>
      <dgm:spPr>
        <a:solidFill>
          <a:schemeClr val="accent6">
            <a:lumMod val="60000"/>
            <a:lumOff val="40000"/>
          </a:schemeClr>
        </a:solidFill>
      </dgm:spPr>
      <dgm:t>
        <a:bodyPr/>
        <a:lstStyle/>
        <a:p>
          <a:r>
            <a:rPr lang="en-GB"/>
            <a:t>Universal</a:t>
          </a:r>
        </a:p>
        <a:p>
          <a:r>
            <a:rPr lang="en-GB"/>
            <a:t>Exclusive, quality first teaching for all</a:t>
          </a:r>
        </a:p>
      </dgm:t>
    </dgm:pt>
    <dgm:pt modelId="{9FDAFB53-BB7F-45E4-93DF-8EC9689EB549}" type="parTrans" cxnId="{ECCA5847-9355-46B9-AC97-8B69FA38CA2A}">
      <dgm:prSet/>
      <dgm:spPr/>
      <dgm:t>
        <a:bodyPr/>
        <a:lstStyle/>
        <a:p>
          <a:endParaRPr lang="en-GB"/>
        </a:p>
      </dgm:t>
    </dgm:pt>
    <dgm:pt modelId="{EBEAD091-11D7-4F3B-8C32-D1CD502B1490}" type="sibTrans" cxnId="{ECCA5847-9355-46B9-AC97-8B69FA38CA2A}">
      <dgm:prSet/>
      <dgm:spPr/>
      <dgm:t>
        <a:bodyPr/>
        <a:lstStyle/>
        <a:p>
          <a:endParaRPr lang="en-GB"/>
        </a:p>
      </dgm:t>
    </dgm:pt>
    <dgm:pt modelId="{2429AEEE-348F-424C-8C9B-FF1D51ECEE3C}" type="pres">
      <dgm:prSet presAssocID="{35CC0337-9FD6-42C7-8043-BAFC837B8F49}" presName="Name0" presStyleCnt="0">
        <dgm:presLayoutVars>
          <dgm:dir/>
          <dgm:animLvl val="lvl"/>
          <dgm:resizeHandles val="exact"/>
        </dgm:presLayoutVars>
      </dgm:prSet>
      <dgm:spPr/>
    </dgm:pt>
    <dgm:pt modelId="{47C7868B-DFFC-42E6-8ACB-A17A8005DADF}" type="pres">
      <dgm:prSet presAssocID="{4786E4AD-D16A-4CC6-955B-CD17C0FE81B9}" presName="Name8" presStyleCnt="0"/>
      <dgm:spPr/>
    </dgm:pt>
    <dgm:pt modelId="{AD351C51-2DCB-4BA6-B8C3-DBCEEECB0603}" type="pres">
      <dgm:prSet presAssocID="{4786E4AD-D16A-4CC6-955B-CD17C0FE81B9}" presName="level" presStyleLbl="node1" presStyleIdx="0" presStyleCnt="3">
        <dgm:presLayoutVars>
          <dgm:chMax val="1"/>
          <dgm:bulletEnabled val="1"/>
        </dgm:presLayoutVars>
      </dgm:prSet>
      <dgm:spPr/>
      <dgm:t>
        <a:bodyPr/>
        <a:lstStyle/>
        <a:p>
          <a:endParaRPr lang="en-US"/>
        </a:p>
      </dgm:t>
    </dgm:pt>
    <dgm:pt modelId="{ED790592-6D83-4FE1-AA49-1C739970D92C}" type="pres">
      <dgm:prSet presAssocID="{4786E4AD-D16A-4CC6-955B-CD17C0FE81B9}" presName="levelTx" presStyleLbl="revTx" presStyleIdx="0" presStyleCnt="0">
        <dgm:presLayoutVars>
          <dgm:chMax val="1"/>
          <dgm:bulletEnabled val="1"/>
        </dgm:presLayoutVars>
      </dgm:prSet>
      <dgm:spPr/>
      <dgm:t>
        <a:bodyPr/>
        <a:lstStyle/>
        <a:p>
          <a:endParaRPr lang="en-US"/>
        </a:p>
      </dgm:t>
    </dgm:pt>
    <dgm:pt modelId="{29AADE3E-EA46-45C5-81BD-6A5E85208A03}" type="pres">
      <dgm:prSet presAssocID="{2226ED9D-041B-4256-B596-C27771A9DB55}" presName="Name8" presStyleCnt="0"/>
      <dgm:spPr/>
    </dgm:pt>
    <dgm:pt modelId="{8524D98E-84C2-4588-B5CB-EB7A8447C641}" type="pres">
      <dgm:prSet presAssocID="{2226ED9D-041B-4256-B596-C27771A9DB55}" presName="level" presStyleLbl="node1" presStyleIdx="1" presStyleCnt="3">
        <dgm:presLayoutVars>
          <dgm:chMax val="1"/>
          <dgm:bulletEnabled val="1"/>
        </dgm:presLayoutVars>
      </dgm:prSet>
      <dgm:spPr/>
      <dgm:t>
        <a:bodyPr/>
        <a:lstStyle/>
        <a:p>
          <a:endParaRPr lang="en-US"/>
        </a:p>
      </dgm:t>
    </dgm:pt>
    <dgm:pt modelId="{B3644067-9EF6-44F9-AFE7-3802A819B9C4}" type="pres">
      <dgm:prSet presAssocID="{2226ED9D-041B-4256-B596-C27771A9DB55}" presName="levelTx" presStyleLbl="revTx" presStyleIdx="0" presStyleCnt="0">
        <dgm:presLayoutVars>
          <dgm:chMax val="1"/>
          <dgm:bulletEnabled val="1"/>
        </dgm:presLayoutVars>
      </dgm:prSet>
      <dgm:spPr/>
      <dgm:t>
        <a:bodyPr/>
        <a:lstStyle/>
        <a:p>
          <a:endParaRPr lang="en-US"/>
        </a:p>
      </dgm:t>
    </dgm:pt>
    <dgm:pt modelId="{2CB0AE9E-FF22-4644-BB12-7CFEEFCDB152}" type="pres">
      <dgm:prSet presAssocID="{DBC3BD48-7338-4393-AF5C-DEAB20C87679}" presName="Name8" presStyleCnt="0"/>
      <dgm:spPr/>
    </dgm:pt>
    <dgm:pt modelId="{98457928-9F6C-4819-B947-041CB62E42BF}" type="pres">
      <dgm:prSet presAssocID="{DBC3BD48-7338-4393-AF5C-DEAB20C87679}" presName="level" presStyleLbl="node1" presStyleIdx="2" presStyleCnt="3">
        <dgm:presLayoutVars>
          <dgm:chMax val="1"/>
          <dgm:bulletEnabled val="1"/>
        </dgm:presLayoutVars>
      </dgm:prSet>
      <dgm:spPr/>
      <dgm:t>
        <a:bodyPr/>
        <a:lstStyle/>
        <a:p>
          <a:endParaRPr lang="en-US"/>
        </a:p>
      </dgm:t>
    </dgm:pt>
    <dgm:pt modelId="{DC814648-F145-4F9A-99D7-2B48114B97CB}" type="pres">
      <dgm:prSet presAssocID="{DBC3BD48-7338-4393-AF5C-DEAB20C87679}" presName="levelTx" presStyleLbl="revTx" presStyleIdx="0" presStyleCnt="0">
        <dgm:presLayoutVars>
          <dgm:chMax val="1"/>
          <dgm:bulletEnabled val="1"/>
        </dgm:presLayoutVars>
      </dgm:prSet>
      <dgm:spPr/>
      <dgm:t>
        <a:bodyPr/>
        <a:lstStyle/>
        <a:p>
          <a:endParaRPr lang="en-US"/>
        </a:p>
      </dgm:t>
    </dgm:pt>
  </dgm:ptLst>
  <dgm:cxnLst>
    <dgm:cxn modelId="{04B55366-F7DD-4E6B-85A6-F25A25F70A33}" type="presOf" srcId="{2226ED9D-041B-4256-B596-C27771A9DB55}" destId="{B3644067-9EF6-44F9-AFE7-3802A819B9C4}" srcOrd="1" destOrd="0" presId="urn:microsoft.com/office/officeart/2005/8/layout/pyramid1"/>
    <dgm:cxn modelId="{79E007FC-DD21-4F5A-96E3-DC9FCB22CBAB}" type="presOf" srcId="{2226ED9D-041B-4256-B596-C27771A9DB55}" destId="{8524D98E-84C2-4588-B5CB-EB7A8447C641}" srcOrd="0" destOrd="0" presId="urn:microsoft.com/office/officeart/2005/8/layout/pyramid1"/>
    <dgm:cxn modelId="{75C2BF20-7321-4101-976A-9A7E71B9B6FD}" srcId="{35CC0337-9FD6-42C7-8043-BAFC837B8F49}" destId="{2226ED9D-041B-4256-B596-C27771A9DB55}" srcOrd="1" destOrd="0" parTransId="{F76C3CA1-8BF4-4FFB-BA74-DE6DC8D8BD5C}" sibTransId="{122CD2D1-A100-4625-9CB7-C8C0969CE59B}"/>
    <dgm:cxn modelId="{BA7CEF5C-7AC9-45F4-9227-5FBCF3AB2766}" type="presOf" srcId="{DBC3BD48-7338-4393-AF5C-DEAB20C87679}" destId="{DC814648-F145-4F9A-99D7-2B48114B97CB}" srcOrd="1" destOrd="0" presId="urn:microsoft.com/office/officeart/2005/8/layout/pyramid1"/>
    <dgm:cxn modelId="{ECCA5847-9355-46B9-AC97-8B69FA38CA2A}" srcId="{35CC0337-9FD6-42C7-8043-BAFC837B8F49}" destId="{DBC3BD48-7338-4393-AF5C-DEAB20C87679}" srcOrd="2" destOrd="0" parTransId="{9FDAFB53-BB7F-45E4-93DF-8EC9689EB549}" sibTransId="{EBEAD091-11D7-4F3B-8C32-D1CD502B1490}"/>
    <dgm:cxn modelId="{10D9B8CF-CAF2-407D-BB85-0197DE92185D}" type="presOf" srcId="{DBC3BD48-7338-4393-AF5C-DEAB20C87679}" destId="{98457928-9F6C-4819-B947-041CB62E42BF}" srcOrd="0" destOrd="0" presId="urn:microsoft.com/office/officeart/2005/8/layout/pyramid1"/>
    <dgm:cxn modelId="{70B0746C-EBC2-48B3-9801-3FF61D9416AE}" srcId="{35CC0337-9FD6-42C7-8043-BAFC837B8F49}" destId="{4786E4AD-D16A-4CC6-955B-CD17C0FE81B9}" srcOrd="0" destOrd="0" parTransId="{3B854C7E-8306-45FC-95ED-28A92BD80C2A}" sibTransId="{B1367D3F-8637-4679-9F25-7A58AB356EBF}"/>
    <dgm:cxn modelId="{46F5E7ED-13D9-438E-A8F3-7A4F14EE50B4}" type="presOf" srcId="{4786E4AD-D16A-4CC6-955B-CD17C0FE81B9}" destId="{ED790592-6D83-4FE1-AA49-1C739970D92C}" srcOrd="1" destOrd="0" presId="urn:microsoft.com/office/officeart/2005/8/layout/pyramid1"/>
    <dgm:cxn modelId="{01EB988A-DF8A-488A-BD8A-B26071ED2AE0}" type="presOf" srcId="{4786E4AD-D16A-4CC6-955B-CD17C0FE81B9}" destId="{AD351C51-2DCB-4BA6-B8C3-DBCEEECB0603}" srcOrd="0" destOrd="0" presId="urn:microsoft.com/office/officeart/2005/8/layout/pyramid1"/>
    <dgm:cxn modelId="{86753D95-38C2-4878-B3C7-142F59390251}" type="presOf" srcId="{35CC0337-9FD6-42C7-8043-BAFC837B8F49}" destId="{2429AEEE-348F-424C-8C9B-FF1D51ECEE3C}" srcOrd="0" destOrd="0" presId="urn:microsoft.com/office/officeart/2005/8/layout/pyramid1"/>
    <dgm:cxn modelId="{CEE399A8-389F-4A56-A701-C15AA18CA225}" type="presParOf" srcId="{2429AEEE-348F-424C-8C9B-FF1D51ECEE3C}" destId="{47C7868B-DFFC-42E6-8ACB-A17A8005DADF}" srcOrd="0" destOrd="0" presId="urn:microsoft.com/office/officeart/2005/8/layout/pyramid1"/>
    <dgm:cxn modelId="{28278460-DB19-47BF-8521-3FB0206CFDDB}" type="presParOf" srcId="{47C7868B-DFFC-42E6-8ACB-A17A8005DADF}" destId="{AD351C51-2DCB-4BA6-B8C3-DBCEEECB0603}" srcOrd="0" destOrd="0" presId="urn:microsoft.com/office/officeart/2005/8/layout/pyramid1"/>
    <dgm:cxn modelId="{0AD4A1B4-298A-4F7E-AF58-EB20CBC2D0A3}" type="presParOf" srcId="{47C7868B-DFFC-42E6-8ACB-A17A8005DADF}" destId="{ED790592-6D83-4FE1-AA49-1C739970D92C}" srcOrd="1" destOrd="0" presId="urn:microsoft.com/office/officeart/2005/8/layout/pyramid1"/>
    <dgm:cxn modelId="{407081F0-1207-4384-B134-CB7B8D4BF9F8}" type="presParOf" srcId="{2429AEEE-348F-424C-8C9B-FF1D51ECEE3C}" destId="{29AADE3E-EA46-45C5-81BD-6A5E85208A03}" srcOrd="1" destOrd="0" presId="urn:microsoft.com/office/officeart/2005/8/layout/pyramid1"/>
    <dgm:cxn modelId="{76420AFC-47F2-4D85-8E9E-288CF8C3B16B}" type="presParOf" srcId="{29AADE3E-EA46-45C5-81BD-6A5E85208A03}" destId="{8524D98E-84C2-4588-B5CB-EB7A8447C641}" srcOrd="0" destOrd="0" presId="urn:microsoft.com/office/officeart/2005/8/layout/pyramid1"/>
    <dgm:cxn modelId="{8380F33C-0BDA-48BF-A1D1-86F2EE427078}" type="presParOf" srcId="{29AADE3E-EA46-45C5-81BD-6A5E85208A03}" destId="{B3644067-9EF6-44F9-AFE7-3802A819B9C4}" srcOrd="1" destOrd="0" presId="urn:microsoft.com/office/officeart/2005/8/layout/pyramid1"/>
    <dgm:cxn modelId="{A38A6C30-74CC-4D94-BC56-A27CAD1581B0}" type="presParOf" srcId="{2429AEEE-348F-424C-8C9B-FF1D51ECEE3C}" destId="{2CB0AE9E-FF22-4644-BB12-7CFEEFCDB152}" srcOrd="2" destOrd="0" presId="urn:microsoft.com/office/officeart/2005/8/layout/pyramid1"/>
    <dgm:cxn modelId="{3C9A49CB-ABD5-4E20-B828-4F3B30BF3432}" type="presParOf" srcId="{2CB0AE9E-FF22-4644-BB12-7CFEEFCDB152}" destId="{98457928-9F6C-4819-B947-041CB62E42BF}" srcOrd="0" destOrd="0" presId="urn:microsoft.com/office/officeart/2005/8/layout/pyramid1"/>
    <dgm:cxn modelId="{14254E1C-3897-478A-9258-DB0965A075FB}" type="presParOf" srcId="{2CB0AE9E-FF22-4644-BB12-7CFEEFCDB152}" destId="{DC814648-F145-4F9A-99D7-2B48114B97CB}"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DB9B23-5E2A-4E15-B3CC-1EBF694F52F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22F6F75-709B-4236-B766-122A01EB5B6E}">
      <dgm:prSet phldrT="[Text]"/>
      <dgm:spPr>
        <a:solidFill>
          <a:schemeClr val="accent2">
            <a:lumMod val="60000"/>
            <a:lumOff val="40000"/>
          </a:schemeClr>
        </a:solidFill>
      </dgm:spPr>
      <dgm:t>
        <a:bodyPr/>
        <a:lstStyle/>
        <a:p>
          <a:r>
            <a:rPr lang="en-GB"/>
            <a:t>Individual </a:t>
          </a:r>
        </a:p>
      </dgm:t>
    </dgm:pt>
    <dgm:pt modelId="{A522ACFE-125E-4039-ABAD-A43E6F48BA2B}" type="parTrans" cxnId="{F0F66E3A-F0E9-445F-80D6-9B8C05ED64C8}">
      <dgm:prSet/>
      <dgm:spPr/>
      <dgm:t>
        <a:bodyPr/>
        <a:lstStyle/>
        <a:p>
          <a:endParaRPr lang="en-GB"/>
        </a:p>
      </dgm:t>
    </dgm:pt>
    <dgm:pt modelId="{CBFF5C1B-4580-4AA4-BF66-426A641DF231}" type="sibTrans" cxnId="{F0F66E3A-F0E9-445F-80D6-9B8C05ED64C8}">
      <dgm:prSet/>
      <dgm:spPr/>
      <dgm:t>
        <a:bodyPr/>
        <a:lstStyle/>
        <a:p>
          <a:endParaRPr lang="en-GB"/>
        </a:p>
      </dgm:t>
    </dgm:pt>
    <dgm:pt modelId="{D813C7CC-7024-46D2-B0A3-4D542252F8C2}">
      <dgm:prSet phldrT="[Text]"/>
      <dgm:spPr>
        <a:solidFill>
          <a:schemeClr val="accent6">
            <a:lumMod val="60000"/>
            <a:lumOff val="40000"/>
          </a:schemeClr>
        </a:solidFill>
      </dgm:spPr>
      <dgm:t>
        <a:bodyPr/>
        <a:lstStyle/>
        <a:p>
          <a:r>
            <a:rPr lang="en-GB"/>
            <a:t>Family</a:t>
          </a:r>
        </a:p>
      </dgm:t>
    </dgm:pt>
    <dgm:pt modelId="{6396CED8-5076-4B75-B6F8-048A05B22F47}" type="parTrans" cxnId="{C4E1153D-59AA-41B6-8036-9B7638346CB1}">
      <dgm:prSet/>
      <dgm:spPr/>
      <dgm:t>
        <a:bodyPr/>
        <a:lstStyle/>
        <a:p>
          <a:endParaRPr lang="en-GB"/>
        </a:p>
      </dgm:t>
    </dgm:pt>
    <dgm:pt modelId="{5802ECAA-2D79-4B61-A848-1E8F22F58CDF}" type="sibTrans" cxnId="{C4E1153D-59AA-41B6-8036-9B7638346CB1}">
      <dgm:prSet/>
      <dgm:spPr/>
      <dgm:t>
        <a:bodyPr/>
        <a:lstStyle/>
        <a:p>
          <a:endParaRPr lang="en-GB"/>
        </a:p>
      </dgm:t>
    </dgm:pt>
    <dgm:pt modelId="{F034B0A8-1262-4A54-88D9-6FADA30BB7A9}">
      <dgm:prSet phldrT="[Text]"/>
      <dgm:spPr>
        <a:solidFill>
          <a:schemeClr val="accent4">
            <a:lumMod val="60000"/>
            <a:lumOff val="40000"/>
          </a:schemeClr>
        </a:solidFill>
      </dgm:spPr>
      <dgm:t>
        <a:bodyPr/>
        <a:lstStyle/>
        <a:p>
          <a:r>
            <a:rPr lang="en-GB"/>
            <a:t>Community</a:t>
          </a:r>
        </a:p>
      </dgm:t>
    </dgm:pt>
    <dgm:pt modelId="{C82EDDA7-468D-442E-B486-E4794ED4AAA8}" type="parTrans" cxnId="{75B1A584-11A3-43E0-88A2-6ABE195E70DF}">
      <dgm:prSet/>
      <dgm:spPr/>
      <dgm:t>
        <a:bodyPr/>
        <a:lstStyle/>
        <a:p>
          <a:endParaRPr lang="en-GB"/>
        </a:p>
      </dgm:t>
    </dgm:pt>
    <dgm:pt modelId="{816FAB77-F82F-4462-AB8A-086D170C5409}" type="sibTrans" cxnId="{75B1A584-11A3-43E0-88A2-6ABE195E70DF}">
      <dgm:prSet/>
      <dgm:spPr/>
      <dgm:t>
        <a:bodyPr/>
        <a:lstStyle/>
        <a:p>
          <a:endParaRPr lang="en-GB"/>
        </a:p>
      </dgm:t>
    </dgm:pt>
    <dgm:pt modelId="{86AF9DB6-F2BF-4652-B423-F27B558F1C8B}">
      <dgm:prSet phldrT="[Text]"/>
      <dgm:spPr>
        <a:solidFill>
          <a:schemeClr val="accent1">
            <a:lumMod val="60000"/>
            <a:lumOff val="40000"/>
          </a:schemeClr>
        </a:solidFill>
      </dgm:spPr>
      <dgm:t>
        <a:bodyPr/>
        <a:lstStyle/>
        <a:p>
          <a:r>
            <a:rPr lang="en-GB"/>
            <a:t>School</a:t>
          </a:r>
        </a:p>
      </dgm:t>
    </dgm:pt>
    <dgm:pt modelId="{F7F0763D-81E5-4738-AA0B-9AFA368FB4DE}" type="parTrans" cxnId="{AFB48F2C-754F-4967-A9F7-DD24875821E6}">
      <dgm:prSet/>
      <dgm:spPr/>
      <dgm:t>
        <a:bodyPr/>
        <a:lstStyle/>
        <a:p>
          <a:endParaRPr lang="en-GB"/>
        </a:p>
      </dgm:t>
    </dgm:pt>
    <dgm:pt modelId="{F510738A-0411-4938-9D2F-3D78BB5741C4}" type="sibTrans" cxnId="{AFB48F2C-754F-4967-A9F7-DD24875821E6}">
      <dgm:prSet/>
      <dgm:spPr/>
      <dgm:t>
        <a:bodyPr/>
        <a:lstStyle/>
        <a:p>
          <a:endParaRPr lang="en-GB"/>
        </a:p>
      </dgm:t>
    </dgm:pt>
    <dgm:pt modelId="{812B0836-A63F-4531-9ECA-F5B89DCDB445}" type="pres">
      <dgm:prSet presAssocID="{FBDB9B23-5E2A-4E15-B3CC-1EBF694F52FE}" presName="diagram" presStyleCnt="0">
        <dgm:presLayoutVars>
          <dgm:dir/>
          <dgm:resizeHandles val="exact"/>
        </dgm:presLayoutVars>
      </dgm:prSet>
      <dgm:spPr/>
      <dgm:t>
        <a:bodyPr/>
        <a:lstStyle/>
        <a:p>
          <a:endParaRPr lang="en-US"/>
        </a:p>
      </dgm:t>
    </dgm:pt>
    <dgm:pt modelId="{44C3F782-3249-4F16-B86D-ED69EB5E0531}" type="pres">
      <dgm:prSet presAssocID="{C22F6F75-709B-4236-B766-122A01EB5B6E}" presName="node" presStyleLbl="node1" presStyleIdx="0" presStyleCnt="4">
        <dgm:presLayoutVars>
          <dgm:bulletEnabled val="1"/>
        </dgm:presLayoutVars>
      </dgm:prSet>
      <dgm:spPr/>
      <dgm:t>
        <a:bodyPr/>
        <a:lstStyle/>
        <a:p>
          <a:endParaRPr lang="en-US"/>
        </a:p>
      </dgm:t>
    </dgm:pt>
    <dgm:pt modelId="{CC95FC39-AC55-408A-95B3-EFB25EC915A9}" type="pres">
      <dgm:prSet presAssocID="{CBFF5C1B-4580-4AA4-BF66-426A641DF231}" presName="sibTrans" presStyleCnt="0"/>
      <dgm:spPr/>
    </dgm:pt>
    <dgm:pt modelId="{DCCAFF80-ABCE-4886-A543-89B05147E811}" type="pres">
      <dgm:prSet presAssocID="{D813C7CC-7024-46D2-B0A3-4D542252F8C2}" presName="node" presStyleLbl="node1" presStyleIdx="1" presStyleCnt="4" custLinFactNeighborX="1322" custLinFactNeighborY="2087">
        <dgm:presLayoutVars>
          <dgm:bulletEnabled val="1"/>
        </dgm:presLayoutVars>
      </dgm:prSet>
      <dgm:spPr/>
      <dgm:t>
        <a:bodyPr/>
        <a:lstStyle/>
        <a:p>
          <a:endParaRPr lang="en-US"/>
        </a:p>
      </dgm:t>
    </dgm:pt>
    <dgm:pt modelId="{1F379CDA-D12E-48AC-81E6-E356F3B1F06D}" type="pres">
      <dgm:prSet presAssocID="{5802ECAA-2D79-4B61-A848-1E8F22F58CDF}" presName="sibTrans" presStyleCnt="0"/>
      <dgm:spPr/>
    </dgm:pt>
    <dgm:pt modelId="{46C2E6A4-DC68-4BBA-A70B-AE4F020C150F}" type="pres">
      <dgm:prSet presAssocID="{F034B0A8-1262-4A54-88D9-6FADA30BB7A9}" presName="node" presStyleLbl="node1" presStyleIdx="2" presStyleCnt="4">
        <dgm:presLayoutVars>
          <dgm:bulletEnabled val="1"/>
        </dgm:presLayoutVars>
      </dgm:prSet>
      <dgm:spPr/>
      <dgm:t>
        <a:bodyPr/>
        <a:lstStyle/>
        <a:p>
          <a:endParaRPr lang="en-US"/>
        </a:p>
      </dgm:t>
    </dgm:pt>
    <dgm:pt modelId="{9C4195FC-F0DB-4B97-BBC5-B94F679C93DB}" type="pres">
      <dgm:prSet presAssocID="{816FAB77-F82F-4462-AB8A-086D170C5409}" presName="sibTrans" presStyleCnt="0"/>
      <dgm:spPr/>
    </dgm:pt>
    <dgm:pt modelId="{3A30F204-09EC-40F8-884C-BB1CC717D325}" type="pres">
      <dgm:prSet presAssocID="{86AF9DB6-F2BF-4652-B423-F27B558F1C8B}" presName="node" presStyleLbl="node1" presStyleIdx="3" presStyleCnt="4">
        <dgm:presLayoutVars>
          <dgm:bulletEnabled val="1"/>
        </dgm:presLayoutVars>
      </dgm:prSet>
      <dgm:spPr/>
      <dgm:t>
        <a:bodyPr/>
        <a:lstStyle/>
        <a:p>
          <a:endParaRPr lang="en-US"/>
        </a:p>
      </dgm:t>
    </dgm:pt>
  </dgm:ptLst>
  <dgm:cxnLst>
    <dgm:cxn modelId="{4099E0C2-B9CB-4AE1-933E-836C36065877}" type="presOf" srcId="{F034B0A8-1262-4A54-88D9-6FADA30BB7A9}" destId="{46C2E6A4-DC68-4BBA-A70B-AE4F020C150F}" srcOrd="0" destOrd="0" presId="urn:microsoft.com/office/officeart/2005/8/layout/default"/>
    <dgm:cxn modelId="{502F21F1-BE71-4510-9458-17F5D42988F8}" type="presOf" srcId="{FBDB9B23-5E2A-4E15-B3CC-1EBF694F52FE}" destId="{812B0836-A63F-4531-9ECA-F5B89DCDB445}" srcOrd="0" destOrd="0" presId="urn:microsoft.com/office/officeart/2005/8/layout/default"/>
    <dgm:cxn modelId="{75B1A584-11A3-43E0-88A2-6ABE195E70DF}" srcId="{FBDB9B23-5E2A-4E15-B3CC-1EBF694F52FE}" destId="{F034B0A8-1262-4A54-88D9-6FADA30BB7A9}" srcOrd="2" destOrd="0" parTransId="{C82EDDA7-468D-442E-B486-E4794ED4AAA8}" sibTransId="{816FAB77-F82F-4462-AB8A-086D170C5409}"/>
    <dgm:cxn modelId="{5D8DF3C4-ABA7-45AD-9555-119623FBC5FE}" type="presOf" srcId="{86AF9DB6-F2BF-4652-B423-F27B558F1C8B}" destId="{3A30F204-09EC-40F8-884C-BB1CC717D325}" srcOrd="0" destOrd="0" presId="urn:microsoft.com/office/officeart/2005/8/layout/default"/>
    <dgm:cxn modelId="{7928097A-3E61-4A2D-8A69-7DF44B00CA3F}" type="presOf" srcId="{C22F6F75-709B-4236-B766-122A01EB5B6E}" destId="{44C3F782-3249-4F16-B86D-ED69EB5E0531}" srcOrd="0" destOrd="0" presId="urn:microsoft.com/office/officeart/2005/8/layout/default"/>
    <dgm:cxn modelId="{C4E1153D-59AA-41B6-8036-9B7638346CB1}" srcId="{FBDB9B23-5E2A-4E15-B3CC-1EBF694F52FE}" destId="{D813C7CC-7024-46D2-B0A3-4D542252F8C2}" srcOrd="1" destOrd="0" parTransId="{6396CED8-5076-4B75-B6F8-048A05B22F47}" sibTransId="{5802ECAA-2D79-4B61-A848-1E8F22F58CDF}"/>
    <dgm:cxn modelId="{F0F66E3A-F0E9-445F-80D6-9B8C05ED64C8}" srcId="{FBDB9B23-5E2A-4E15-B3CC-1EBF694F52FE}" destId="{C22F6F75-709B-4236-B766-122A01EB5B6E}" srcOrd="0" destOrd="0" parTransId="{A522ACFE-125E-4039-ABAD-A43E6F48BA2B}" sibTransId="{CBFF5C1B-4580-4AA4-BF66-426A641DF231}"/>
    <dgm:cxn modelId="{527BDF4B-87B5-45AC-8B21-810B63C00041}" type="presOf" srcId="{D813C7CC-7024-46D2-B0A3-4D542252F8C2}" destId="{DCCAFF80-ABCE-4886-A543-89B05147E811}" srcOrd="0" destOrd="0" presId="urn:microsoft.com/office/officeart/2005/8/layout/default"/>
    <dgm:cxn modelId="{AFB48F2C-754F-4967-A9F7-DD24875821E6}" srcId="{FBDB9B23-5E2A-4E15-B3CC-1EBF694F52FE}" destId="{86AF9DB6-F2BF-4652-B423-F27B558F1C8B}" srcOrd="3" destOrd="0" parTransId="{F7F0763D-81E5-4738-AA0B-9AFA368FB4DE}" sibTransId="{F510738A-0411-4938-9D2F-3D78BB5741C4}"/>
    <dgm:cxn modelId="{B0829435-5F61-49A1-BE49-6432900C52A4}" type="presParOf" srcId="{812B0836-A63F-4531-9ECA-F5B89DCDB445}" destId="{44C3F782-3249-4F16-B86D-ED69EB5E0531}" srcOrd="0" destOrd="0" presId="urn:microsoft.com/office/officeart/2005/8/layout/default"/>
    <dgm:cxn modelId="{5C3FB8A1-FBC5-4EFA-B7B1-30715E4CD697}" type="presParOf" srcId="{812B0836-A63F-4531-9ECA-F5B89DCDB445}" destId="{CC95FC39-AC55-408A-95B3-EFB25EC915A9}" srcOrd="1" destOrd="0" presId="urn:microsoft.com/office/officeart/2005/8/layout/default"/>
    <dgm:cxn modelId="{51317A54-ADE3-4D67-B48D-A65AE5165DA6}" type="presParOf" srcId="{812B0836-A63F-4531-9ECA-F5B89DCDB445}" destId="{DCCAFF80-ABCE-4886-A543-89B05147E811}" srcOrd="2" destOrd="0" presId="urn:microsoft.com/office/officeart/2005/8/layout/default"/>
    <dgm:cxn modelId="{132EE683-1B41-4760-9BF5-6E6AE6A829E7}" type="presParOf" srcId="{812B0836-A63F-4531-9ECA-F5B89DCDB445}" destId="{1F379CDA-D12E-48AC-81E6-E356F3B1F06D}" srcOrd="3" destOrd="0" presId="urn:microsoft.com/office/officeart/2005/8/layout/default"/>
    <dgm:cxn modelId="{EFBA983F-2A22-4C5C-BEE8-52C95EEC6F2F}" type="presParOf" srcId="{812B0836-A63F-4531-9ECA-F5B89DCDB445}" destId="{46C2E6A4-DC68-4BBA-A70B-AE4F020C150F}" srcOrd="4" destOrd="0" presId="urn:microsoft.com/office/officeart/2005/8/layout/default"/>
    <dgm:cxn modelId="{4ED1EE97-B913-43AB-AB30-E68E6933BBA7}" type="presParOf" srcId="{812B0836-A63F-4531-9ECA-F5B89DCDB445}" destId="{9C4195FC-F0DB-4B97-BBC5-B94F679C93DB}" srcOrd="5" destOrd="0" presId="urn:microsoft.com/office/officeart/2005/8/layout/default"/>
    <dgm:cxn modelId="{1CA26E60-CF11-4B30-9811-4CAD65B3434E}" type="presParOf" srcId="{812B0836-A63F-4531-9ECA-F5B89DCDB445}" destId="{3A30F204-09EC-40F8-884C-BB1CC717D325}" srcOrd="6"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51C51-2DCB-4BA6-B8C3-DBCEEECB0603}">
      <dsp:nvSpPr>
        <dsp:cNvPr id="0" name=""/>
        <dsp:cNvSpPr/>
      </dsp:nvSpPr>
      <dsp:spPr>
        <a:xfrm>
          <a:off x="1071044" y="0"/>
          <a:ext cx="1071044" cy="851001"/>
        </a:xfrm>
        <a:prstGeom prst="trapezoid">
          <a:avLst>
            <a:gd name="adj" fmla="val 62928"/>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Specialist </a:t>
          </a:r>
        </a:p>
        <a:p>
          <a:pPr lvl="0" algn="ctr" defTabSz="444500">
            <a:lnSpc>
              <a:spcPct val="90000"/>
            </a:lnSpc>
            <a:spcBef>
              <a:spcPct val="0"/>
            </a:spcBef>
            <a:spcAft>
              <a:spcPct val="35000"/>
            </a:spcAft>
          </a:pPr>
          <a:r>
            <a:rPr lang="en-GB" sz="1000" kern="1200"/>
            <a:t>Additional &amp; highly personalised interventions</a:t>
          </a:r>
        </a:p>
      </dsp:txBody>
      <dsp:txXfrm>
        <a:off x="1071044" y="0"/>
        <a:ext cx="1071044" cy="851001"/>
      </dsp:txXfrm>
    </dsp:sp>
    <dsp:sp modelId="{8524D98E-84C2-4588-B5CB-EB7A8447C641}">
      <dsp:nvSpPr>
        <dsp:cNvPr id="0" name=""/>
        <dsp:cNvSpPr/>
      </dsp:nvSpPr>
      <dsp:spPr>
        <a:xfrm>
          <a:off x="535522" y="851002"/>
          <a:ext cx="2142089" cy="851001"/>
        </a:xfrm>
        <a:prstGeom prst="trapezoid">
          <a:avLst>
            <a:gd name="adj" fmla="val 62928"/>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Targeted </a:t>
          </a:r>
        </a:p>
        <a:p>
          <a:pPr lvl="0" algn="ctr" defTabSz="444500">
            <a:lnSpc>
              <a:spcPct val="90000"/>
            </a:lnSpc>
            <a:spcBef>
              <a:spcPct val="0"/>
            </a:spcBef>
            <a:spcAft>
              <a:spcPct val="35000"/>
            </a:spcAft>
          </a:pPr>
          <a:r>
            <a:rPr lang="en-GB" sz="1000" kern="1200"/>
            <a:t>Additional interventions</a:t>
          </a:r>
        </a:p>
      </dsp:txBody>
      <dsp:txXfrm>
        <a:off x="910387" y="851002"/>
        <a:ext cx="1392358" cy="851001"/>
      </dsp:txXfrm>
    </dsp:sp>
    <dsp:sp modelId="{98457928-9F6C-4819-B947-041CB62E42BF}">
      <dsp:nvSpPr>
        <dsp:cNvPr id="0" name=""/>
        <dsp:cNvSpPr/>
      </dsp:nvSpPr>
      <dsp:spPr>
        <a:xfrm>
          <a:off x="0" y="1702004"/>
          <a:ext cx="3213134" cy="851001"/>
        </a:xfrm>
        <a:prstGeom prst="trapezoid">
          <a:avLst>
            <a:gd name="adj" fmla="val 62928"/>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Universal</a:t>
          </a:r>
        </a:p>
        <a:p>
          <a:pPr lvl="0" algn="ctr" defTabSz="444500">
            <a:lnSpc>
              <a:spcPct val="90000"/>
            </a:lnSpc>
            <a:spcBef>
              <a:spcPct val="0"/>
            </a:spcBef>
            <a:spcAft>
              <a:spcPct val="35000"/>
            </a:spcAft>
          </a:pPr>
          <a:r>
            <a:rPr lang="en-GB" sz="1000" kern="1200"/>
            <a:t>Exclusive, quality first teaching for all</a:t>
          </a:r>
        </a:p>
      </dsp:txBody>
      <dsp:txXfrm>
        <a:off x="562298" y="1702004"/>
        <a:ext cx="2088537" cy="851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3F782-3249-4F16-B86D-ED69EB5E0531}">
      <dsp:nvSpPr>
        <dsp:cNvPr id="0" name=""/>
        <dsp:cNvSpPr/>
      </dsp:nvSpPr>
      <dsp:spPr>
        <a:xfrm>
          <a:off x="1295" y="286457"/>
          <a:ext cx="1027401" cy="616440"/>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Individual </a:t>
          </a:r>
        </a:p>
      </dsp:txBody>
      <dsp:txXfrm>
        <a:off x="1295" y="286457"/>
        <a:ext cx="1027401" cy="616440"/>
      </dsp:txXfrm>
    </dsp:sp>
    <dsp:sp modelId="{DCCAFF80-ABCE-4886-A543-89B05147E811}">
      <dsp:nvSpPr>
        <dsp:cNvPr id="0" name=""/>
        <dsp:cNvSpPr/>
      </dsp:nvSpPr>
      <dsp:spPr>
        <a:xfrm>
          <a:off x="1145018" y="299322"/>
          <a:ext cx="1027401" cy="61644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Family</a:t>
          </a:r>
        </a:p>
      </dsp:txBody>
      <dsp:txXfrm>
        <a:off x="1145018" y="299322"/>
        <a:ext cx="1027401" cy="616440"/>
      </dsp:txXfrm>
    </dsp:sp>
    <dsp:sp modelId="{46C2E6A4-DC68-4BBA-A70B-AE4F020C150F}">
      <dsp:nvSpPr>
        <dsp:cNvPr id="0" name=""/>
        <dsp:cNvSpPr/>
      </dsp:nvSpPr>
      <dsp:spPr>
        <a:xfrm>
          <a:off x="2261577" y="286457"/>
          <a:ext cx="1027401" cy="61644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Community</a:t>
          </a:r>
        </a:p>
      </dsp:txBody>
      <dsp:txXfrm>
        <a:off x="2261577" y="286457"/>
        <a:ext cx="1027401" cy="616440"/>
      </dsp:txXfrm>
    </dsp:sp>
    <dsp:sp modelId="{3A30F204-09EC-40F8-884C-BB1CC717D325}">
      <dsp:nvSpPr>
        <dsp:cNvPr id="0" name=""/>
        <dsp:cNvSpPr/>
      </dsp:nvSpPr>
      <dsp:spPr>
        <a:xfrm>
          <a:off x="3391718" y="286457"/>
          <a:ext cx="1027401" cy="616440"/>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School</a:t>
          </a:r>
        </a:p>
      </dsp:txBody>
      <dsp:txXfrm>
        <a:off x="3391718" y="286457"/>
        <a:ext cx="1027401" cy="6164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F8DD051C72C428168E50FDAF77933" ma:contentTypeVersion="4" ma:contentTypeDescription="Create a new document." ma:contentTypeScope="" ma:versionID="f9c894993a7c9c8afd2cccc959fb3cc7">
  <xsd:schema xmlns:xsd="http://www.w3.org/2001/XMLSchema" xmlns:xs="http://www.w3.org/2001/XMLSchema" xmlns:p="http://schemas.microsoft.com/office/2006/metadata/properties" xmlns:ns2="f501759c-6e27-42a7-bc53-ace532592aeb" targetNamespace="http://schemas.microsoft.com/office/2006/metadata/properties" ma:root="true" ma:fieldsID="38db91c8ace2bcb7c88438041a9e1a62" ns2:_="">
    <xsd:import namespace="f501759c-6e27-42a7-bc53-ace532592a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759c-6e27-42a7-bc53-ace532592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30D91F-5C2F-4D25-8AD7-301470AF6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759c-6e27-42a7-bc53-ace532592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D4257-9C7D-41F2-A583-3BE8FABD56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5A5DBC-B0EA-4AF6-A26E-346A87B87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3862</Words>
  <Characters>22019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25830</CharactersWithSpaces>
  <SharedDoc>false</SharedDoc>
  <HLinks>
    <vt:vector size="72" baseType="variant">
      <vt:variant>
        <vt:i4>5701725</vt:i4>
      </vt:variant>
      <vt:variant>
        <vt:i4>33</vt:i4>
      </vt:variant>
      <vt:variant>
        <vt:i4>0</vt:i4>
      </vt:variant>
      <vt:variant>
        <vt:i4>5</vt:i4>
      </vt:variant>
      <vt:variant>
        <vt:lpwstr>https://www.essex-gethelp.uk/</vt:lpwstr>
      </vt:variant>
      <vt:variant>
        <vt:lpwstr/>
      </vt:variant>
      <vt:variant>
        <vt:i4>7995514</vt:i4>
      </vt:variant>
      <vt:variant>
        <vt:i4>30</vt:i4>
      </vt:variant>
      <vt:variant>
        <vt:i4>0</vt:i4>
      </vt:variant>
      <vt:variant>
        <vt:i4>5</vt:i4>
      </vt:variant>
      <vt:variant>
        <vt:lpwstr>https://setdab.org/</vt:lpwstr>
      </vt:variant>
      <vt:variant>
        <vt:lpwstr/>
      </vt:variant>
      <vt:variant>
        <vt:i4>5046342</vt:i4>
      </vt:variant>
      <vt:variant>
        <vt:i4>27</vt:i4>
      </vt:variant>
      <vt:variant>
        <vt:i4>0</vt:i4>
      </vt:variant>
      <vt:variant>
        <vt:i4>5</vt:i4>
      </vt:variant>
      <vt:variant>
        <vt:lpwstr>http://www.snapcharity.org/index.php/information</vt:lpwstr>
      </vt:variant>
      <vt:variant>
        <vt:lpwstr/>
      </vt:variant>
      <vt:variant>
        <vt:i4>6619259</vt:i4>
      </vt:variant>
      <vt:variant>
        <vt:i4>24</vt:i4>
      </vt:variant>
      <vt:variant>
        <vt:i4>0</vt:i4>
      </vt:variant>
      <vt:variant>
        <vt:i4>5</vt:i4>
      </vt:variant>
      <vt:variant>
        <vt:lpwstr>https://www.essexmap.co.uk/</vt:lpwstr>
      </vt:variant>
      <vt:variant>
        <vt:lpwstr/>
      </vt:variant>
      <vt:variant>
        <vt:i4>6422591</vt:i4>
      </vt:variant>
      <vt:variant>
        <vt:i4>21</vt:i4>
      </vt:variant>
      <vt:variant>
        <vt:i4>0</vt:i4>
      </vt:variant>
      <vt:variant>
        <vt:i4>5</vt:i4>
      </vt:variant>
      <vt:variant>
        <vt:lpwstr>http://www.essexlocaloffer.org.uk/</vt:lpwstr>
      </vt:variant>
      <vt:variant>
        <vt:lpwstr/>
      </vt:variant>
      <vt:variant>
        <vt:i4>6029386</vt:i4>
      </vt:variant>
      <vt:variant>
        <vt:i4>18</vt:i4>
      </vt:variant>
      <vt:variant>
        <vt:i4>0</vt:i4>
      </vt:variant>
      <vt:variant>
        <vt:i4>5</vt:i4>
      </vt:variant>
      <vt:variant>
        <vt:lpwstr>https://www.essexeffectivesupport.org.uk/</vt:lpwstr>
      </vt:variant>
      <vt:variant>
        <vt:lpwstr/>
      </vt:variant>
      <vt:variant>
        <vt:i4>3211369</vt:i4>
      </vt:variant>
      <vt:variant>
        <vt:i4>15</vt:i4>
      </vt:variant>
      <vt:variant>
        <vt:i4>0</vt:i4>
      </vt:variant>
      <vt:variant>
        <vt:i4>5</vt:i4>
      </vt:variant>
      <vt:variant>
        <vt:lpwstr>https://essexfamilywellbeing.co.uk/</vt:lpwstr>
      </vt:variant>
      <vt:variant>
        <vt:lpwstr/>
      </vt:variant>
      <vt:variant>
        <vt:i4>6029403</vt:i4>
      </vt:variant>
      <vt:variant>
        <vt:i4>12</vt:i4>
      </vt:variant>
      <vt:variant>
        <vt:i4>0</vt:i4>
      </vt:variant>
      <vt:variant>
        <vt:i4>5</vt:i4>
      </vt:variant>
      <vt:variant>
        <vt:lpwstr>https://www.escb.co.uk/media/1479/effectivesupportbooklet2017v5-final.pdf</vt:lpwstr>
      </vt:variant>
      <vt:variant>
        <vt:lpwstr/>
      </vt:variant>
      <vt:variant>
        <vt:i4>5308440</vt:i4>
      </vt:variant>
      <vt:variant>
        <vt:i4>9</vt:i4>
      </vt:variant>
      <vt:variant>
        <vt:i4>0</vt:i4>
      </vt:variant>
      <vt:variant>
        <vt:i4>5</vt:i4>
      </vt:variant>
      <vt:variant>
        <vt:lpwstr>http://www.essexlocaloffer.org.uk/one-plan-templates/</vt:lpwstr>
      </vt:variant>
      <vt:variant>
        <vt:lpwstr/>
      </vt:variant>
      <vt:variant>
        <vt:i4>6029386</vt:i4>
      </vt:variant>
      <vt:variant>
        <vt:i4>6</vt:i4>
      </vt:variant>
      <vt:variant>
        <vt:i4>0</vt:i4>
      </vt:variant>
      <vt:variant>
        <vt:i4>5</vt:i4>
      </vt:variant>
      <vt:variant>
        <vt:lpwstr>https://www.essexeffectivesupport.org.uk/</vt:lpwstr>
      </vt:variant>
      <vt:variant>
        <vt:lpwstr/>
      </vt:variant>
      <vt:variant>
        <vt:i4>5767177</vt:i4>
      </vt:variant>
      <vt:variant>
        <vt:i4>3</vt:i4>
      </vt:variant>
      <vt:variant>
        <vt:i4>0</vt:i4>
      </vt:variant>
      <vt:variant>
        <vt:i4>5</vt:i4>
      </vt:variant>
      <vt:variant>
        <vt:lpwstr>https://www.nelft.nhs.uk/services-ewmhs/</vt:lpwstr>
      </vt:variant>
      <vt:variant>
        <vt:lpwstr/>
      </vt:variant>
      <vt:variant>
        <vt:i4>5046340</vt:i4>
      </vt:variant>
      <vt:variant>
        <vt:i4>0</vt:i4>
      </vt:variant>
      <vt:variant>
        <vt:i4>0</vt:i4>
      </vt:variant>
      <vt:variant>
        <vt:i4>5</vt:i4>
      </vt:variant>
      <vt:variant>
        <vt:lpwstr>http://www.essexlocaloffer.org.uk/category/emotional-wellbeing-and-mental-health/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CAROL GOODING</cp:lastModifiedBy>
  <cp:revision>2</cp:revision>
  <cp:lastPrinted>2021-01-22T11:00:00Z</cp:lastPrinted>
  <dcterms:created xsi:type="dcterms:W3CDTF">2021-01-22T11:01:00Z</dcterms:created>
  <dcterms:modified xsi:type="dcterms:W3CDTF">2021-01-22T11:01:00Z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ActionId">
    <vt:lpwstr>296cf2a2-2732-412b-864e-850db0f09a05</vt:lpwstr>
  </property>
  <property fmtid="{D5CDD505-2E9C-101B-9397-08002B2CF9AE}" pid="5" name="MSIP_Label_39d8be9e-c8d9-4b9c-bd40-2c27cc7ea2e6_Method">
    <vt:lpwstr>Standard</vt:lpwstr>
  </property>
  <property fmtid="{D5CDD505-2E9C-101B-9397-08002B2CF9AE}" pid="6" name="MSIP_Label_39d8be9e-c8d9-4b9c-bd40-2c27cc7ea2e6_SetDate">
    <vt:lpwstr>2020-10-20T14:01:59Z</vt:lpwstr>
  </property>
  <property fmtid="{D5CDD505-2E9C-101B-9397-08002B2CF9AE}" pid="7" name="MSIP_Label_39d8be9e-c8d9-4b9c-bd40-2c27cc7ea2e6_Name">
    <vt:lpwstr>39d8be9e-c8d9-4b9c-bd40-2c27cc7ea2e6</vt:lpwstr>
  </property>
  <property fmtid="{D5CDD505-2E9C-101B-9397-08002B2CF9AE}" pid="8" name="MSIP_Label_39d8be9e-c8d9-4b9c-bd40-2c27cc7ea2e6_ContentBits">
    <vt:lpwstr>0</vt:lpwstr>
  </property>
  <property fmtid="{D5CDD505-2E9C-101B-9397-08002B2CF9AE}" pid="9" name="ContentTypeId">
    <vt:lpwstr>0x010100E31F8DD051C72C428168E50FDAF77933</vt:lpwstr>
  </property>
</Properties>
</file>